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455" w:rsidRPr="00DF16BC" w:rsidRDefault="00B50455">
      <w:pPr>
        <w:pStyle w:val="Title"/>
        <w:rPr>
          <w:rFonts w:ascii="Arial" w:hAnsi="Arial" w:cs="Arial"/>
          <w:sz w:val="28"/>
        </w:rPr>
      </w:pPr>
      <w:r w:rsidRPr="00DF16BC">
        <w:rPr>
          <w:rFonts w:ascii="Arial" w:hAnsi="Arial" w:cs="Arial"/>
          <w:sz w:val="28"/>
        </w:rPr>
        <w:t>XAVIER BEAUME</w:t>
      </w:r>
    </w:p>
    <w:p w:rsidR="004D5D05" w:rsidRPr="00EC32B9" w:rsidRDefault="00A45C8C">
      <w:pPr>
        <w:pStyle w:val="Title"/>
        <w:rPr>
          <w:rFonts w:ascii="Arial" w:hAnsi="Arial" w:cs="Arial"/>
          <w:sz w:val="28"/>
        </w:rPr>
      </w:pPr>
      <w:r w:rsidRPr="00EC32B9">
        <w:rPr>
          <w:rFonts w:ascii="Arial" w:hAnsi="Arial" w:cs="Arial"/>
          <w:sz w:val="28"/>
        </w:rPr>
        <w:t>Consultant</w:t>
      </w:r>
      <w:r w:rsidR="001B2C51" w:rsidRPr="00EC32B9">
        <w:rPr>
          <w:rFonts w:ascii="Arial" w:hAnsi="Arial" w:cs="Arial"/>
          <w:sz w:val="28"/>
        </w:rPr>
        <w:t xml:space="preserve"> </w:t>
      </w:r>
      <w:r w:rsidR="00B50455" w:rsidRPr="00EC32B9">
        <w:rPr>
          <w:rFonts w:ascii="Arial" w:hAnsi="Arial" w:cs="Arial"/>
          <w:sz w:val="28"/>
        </w:rPr>
        <w:t xml:space="preserve">Indépendant </w:t>
      </w:r>
      <w:r w:rsidR="00782DDC">
        <w:rPr>
          <w:rFonts w:ascii="Arial" w:hAnsi="Arial" w:cs="Arial"/>
          <w:sz w:val="28"/>
        </w:rPr>
        <w:t>en</w:t>
      </w:r>
      <w:r w:rsidRPr="00EC32B9">
        <w:rPr>
          <w:rFonts w:ascii="Arial" w:hAnsi="Arial" w:cs="Arial"/>
          <w:sz w:val="28"/>
        </w:rPr>
        <w:t xml:space="preserve"> </w:t>
      </w:r>
      <w:r w:rsidR="00782DDC">
        <w:rPr>
          <w:rFonts w:ascii="Arial" w:hAnsi="Arial" w:cs="Arial"/>
          <w:sz w:val="28"/>
        </w:rPr>
        <w:t>Informatique Décisionnelle</w:t>
      </w:r>
      <w:r w:rsidR="00DF16BC">
        <w:rPr>
          <w:rFonts w:ascii="Arial" w:hAnsi="Arial" w:cs="Arial"/>
          <w:sz w:val="28"/>
        </w:rPr>
        <w:t xml:space="preserve"> / BI</w:t>
      </w:r>
    </w:p>
    <w:p w:rsidR="004D5D05" w:rsidRDefault="004D5D05">
      <w:pPr>
        <w:tabs>
          <w:tab w:val="left" w:pos="3402"/>
          <w:tab w:val="right" w:pos="9072"/>
        </w:tabs>
        <w:rPr>
          <w:rFonts w:ascii="Arial" w:hAnsi="Arial" w:cs="Arial"/>
          <w:i/>
        </w:rPr>
      </w:pPr>
    </w:p>
    <w:p w:rsidR="009145DB" w:rsidRPr="009145DB" w:rsidRDefault="009145DB" w:rsidP="00E761B2">
      <w:pPr>
        <w:tabs>
          <w:tab w:val="left" w:pos="3402"/>
          <w:tab w:val="right" w:pos="9072"/>
        </w:tabs>
        <w:jc w:val="center"/>
        <w:rPr>
          <w:rFonts w:ascii="Arial" w:hAnsi="Arial" w:cs="Arial"/>
          <w:b/>
        </w:rPr>
      </w:pPr>
      <w:r w:rsidRPr="009145DB">
        <w:rPr>
          <w:rFonts w:ascii="Arial" w:hAnsi="Arial" w:cs="Arial"/>
          <w:b/>
        </w:rPr>
        <w:t>Architecture Data &amp; ETL</w:t>
      </w:r>
    </w:p>
    <w:p w:rsidR="00E761B2" w:rsidRDefault="00E761B2" w:rsidP="00E761B2">
      <w:pPr>
        <w:tabs>
          <w:tab w:val="left" w:pos="3402"/>
          <w:tab w:val="right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Conception et Modélisation de DataWareHouse</w:t>
      </w:r>
      <w:r w:rsidR="00A86E8E">
        <w:rPr>
          <w:rFonts w:ascii="Arial" w:hAnsi="Arial" w:cs="Arial"/>
          <w:b/>
        </w:rPr>
        <w:t xml:space="preserve"> /</w:t>
      </w:r>
      <w:r>
        <w:rPr>
          <w:rFonts w:ascii="Arial" w:hAnsi="Arial" w:cs="Arial"/>
          <w:b/>
        </w:rPr>
        <w:t xml:space="preserve"> Datamarts</w:t>
      </w:r>
    </w:p>
    <w:p w:rsidR="00A45C8C" w:rsidRPr="00E761B2" w:rsidRDefault="009F3EE7" w:rsidP="00E761B2">
      <w:pPr>
        <w:tabs>
          <w:tab w:val="left" w:pos="3402"/>
          <w:tab w:val="right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Trilingue</w:t>
      </w:r>
      <w:r w:rsidR="00E761B2">
        <w:rPr>
          <w:rFonts w:ascii="Arial" w:hAnsi="Arial" w:cs="Arial"/>
          <w:b/>
        </w:rPr>
        <w:t xml:space="preserve"> An</w:t>
      </w:r>
      <w:r w:rsidR="00E761B2" w:rsidRPr="001F2DCA">
        <w:rPr>
          <w:rFonts w:ascii="Arial" w:hAnsi="Arial" w:cs="Arial"/>
          <w:b/>
        </w:rPr>
        <w:t>g</w:t>
      </w:r>
      <w:r w:rsidR="00E761B2">
        <w:rPr>
          <w:rFonts w:ascii="Arial" w:hAnsi="Arial" w:cs="Arial"/>
          <w:b/>
        </w:rPr>
        <w:t>l</w:t>
      </w:r>
      <w:r w:rsidR="00E761B2" w:rsidRPr="001F2DCA">
        <w:rPr>
          <w:rFonts w:ascii="Arial" w:hAnsi="Arial" w:cs="Arial"/>
          <w:b/>
        </w:rPr>
        <w:t>ais – Français</w:t>
      </w:r>
      <w:r>
        <w:rPr>
          <w:rFonts w:ascii="Arial" w:hAnsi="Arial" w:cs="Arial"/>
          <w:b/>
        </w:rPr>
        <w:t xml:space="preserve"> - Portugais</w:t>
      </w:r>
    </w:p>
    <w:p w:rsidR="004D5D05" w:rsidRPr="00EC32B9" w:rsidRDefault="004D5D05">
      <w:pPr>
        <w:tabs>
          <w:tab w:val="left" w:pos="3402"/>
          <w:tab w:val="right" w:pos="9072"/>
        </w:tabs>
        <w:rPr>
          <w:rFonts w:ascii="Arial" w:hAnsi="Arial" w:cs="Arial"/>
          <w:i/>
        </w:rPr>
      </w:pPr>
      <w:r w:rsidRPr="00EC32B9">
        <w:rPr>
          <w:rFonts w:ascii="Arial" w:hAnsi="Arial" w:cs="Arial"/>
        </w:rPr>
        <w:tab/>
      </w:r>
      <w:r w:rsidRPr="00EC32B9">
        <w:rPr>
          <w:rFonts w:ascii="Arial" w:hAnsi="Arial" w:cs="Arial"/>
          <w:i/>
        </w:rPr>
        <w:tab/>
      </w:r>
    </w:p>
    <w:p w:rsidR="004D5D05" w:rsidRDefault="00FF4138">
      <w:pPr>
        <w:tabs>
          <w:tab w:val="right" w:pos="8505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30 rue d’Issy</w:t>
      </w:r>
      <w:r w:rsidR="004D5D05">
        <w:rPr>
          <w:rFonts w:ascii="Arial" w:hAnsi="Arial" w:cs="Arial"/>
          <w:i/>
        </w:rPr>
        <w:tab/>
      </w:r>
    </w:p>
    <w:p w:rsidR="004D5D05" w:rsidRDefault="00FF4138">
      <w:pPr>
        <w:tabs>
          <w:tab w:val="right" w:pos="8505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92100 Boulogne-Billancourt</w:t>
      </w:r>
      <w:r w:rsidR="004D5D05">
        <w:rPr>
          <w:rFonts w:ascii="Arial" w:hAnsi="Arial" w:cs="Arial"/>
          <w:i/>
        </w:rPr>
        <w:tab/>
      </w:r>
    </w:p>
    <w:p w:rsidR="004D5D05" w:rsidRPr="0088406F" w:rsidRDefault="001B2C51">
      <w:pPr>
        <w:tabs>
          <w:tab w:val="right" w:pos="8505"/>
        </w:tabs>
        <w:rPr>
          <w:rFonts w:ascii="Arial" w:hAnsi="Arial" w:cs="Arial"/>
        </w:rPr>
      </w:pPr>
      <w:r w:rsidRPr="0088406F">
        <w:rPr>
          <w:rFonts w:ascii="Arial" w:hAnsi="Arial" w:cs="Arial"/>
          <w:i/>
        </w:rPr>
        <w:t>France</w:t>
      </w:r>
      <w:r w:rsidR="009912A8" w:rsidRPr="0088406F">
        <w:rPr>
          <w:rFonts w:ascii="Arial" w:hAnsi="Arial" w:cs="Arial"/>
          <w:i/>
        </w:rPr>
        <w:tab/>
        <w:t>mobile</w:t>
      </w:r>
      <w:r w:rsidR="007A2CD3">
        <w:rPr>
          <w:rFonts w:ascii="Arial" w:hAnsi="Arial" w:cs="Arial"/>
          <w:i/>
        </w:rPr>
        <w:t xml:space="preserve"> </w:t>
      </w:r>
      <w:r w:rsidR="009912A8" w:rsidRPr="0088406F">
        <w:rPr>
          <w:rFonts w:ascii="Arial" w:hAnsi="Arial" w:cs="Arial"/>
          <w:i/>
        </w:rPr>
        <w:t xml:space="preserve">: +33 (0) 6 60 06 </w:t>
      </w:r>
      <w:r w:rsidR="004D5D05" w:rsidRPr="0088406F">
        <w:rPr>
          <w:rFonts w:ascii="Arial" w:hAnsi="Arial" w:cs="Arial"/>
          <w:i/>
        </w:rPr>
        <w:t>60</w:t>
      </w:r>
      <w:r w:rsidR="009912A8" w:rsidRPr="0088406F">
        <w:rPr>
          <w:rFonts w:ascii="Arial" w:hAnsi="Arial" w:cs="Arial"/>
          <w:i/>
        </w:rPr>
        <w:t xml:space="preserve"> </w:t>
      </w:r>
      <w:r w:rsidR="004D5D05" w:rsidRPr="0088406F">
        <w:rPr>
          <w:rFonts w:ascii="Arial" w:hAnsi="Arial" w:cs="Arial"/>
          <w:i/>
        </w:rPr>
        <w:t>26</w:t>
      </w:r>
    </w:p>
    <w:p w:rsidR="004D5D05" w:rsidRPr="0088406F" w:rsidRDefault="004D5D05">
      <w:pPr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  <w:i/>
        </w:rPr>
      </w:pPr>
      <w:r w:rsidRPr="0088406F">
        <w:rPr>
          <w:rFonts w:ascii="Arial" w:hAnsi="Arial" w:cs="Arial"/>
          <w:i/>
        </w:rPr>
        <w:tab/>
      </w:r>
    </w:p>
    <w:p w:rsidR="004D5D05" w:rsidRPr="007A2CD3" w:rsidRDefault="001B2C51">
      <w:pPr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proofErr w:type="gramStart"/>
      <w:r w:rsidRPr="007A2CD3">
        <w:rPr>
          <w:rFonts w:ascii="Arial" w:hAnsi="Arial" w:cs="Arial"/>
          <w:i/>
          <w:lang w:val="en-US"/>
        </w:rPr>
        <w:t>url</w:t>
      </w:r>
      <w:proofErr w:type="spellEnd"/>
      <w:r w:rsidR="007A2CD3" w:rsidRPr="007A2CD3">
        <w:rPr>
          <w:rFonts w:ascii="Arial" w:hAnsi="Arial" w:cs="Arial"/>
          <w:i/>
          <w:lang w:val="en-US"/>
        </w:rPr>
        <w:t xml:space="preserve"> </w:t>
      </w:r>
      <w:r w:rsidRPr="007A2CD3">
        <w:rPr>
          <w:rFonts w:ascii="Arial" w:hAnsi="Arial" w:cs="Arial"/>
          <w:i/>
          <w:lang w:val="en-US"/>
        </w:rPr>
        <w:t>:</w:t>
      </w:r>
      <w:proofErr w:type="gramEnd"/>
      <w:r w:rsidRPr="007A2CD3">
        <w:rPr>
          <w:rFonts w:ascii="Arial" w:hAnsi="Arial" w:cs="Arial"/>
          <w:i/>
          <w:lang w:val="en-US"/>
        </w:rPr>
        <w:t xml:space="preserve"> </w:t>
      </w:r>
      <w:hyperlink r:id="rId7" w:history="1">
        <w:r w:rsidR="00B50455" w:rsidRPr="007A2CD3">
          <w:rPr>
            <w:rStyle w:val="Hyperlink"/>
            <w:rFonts w:ascii="Arial" w:hAnsi="Arial" w:cs="Arial"/>
            <w:lang w:val="en-US"/>
          </w:rPr>
          <w:t>http://www.beaume.org/beaumex/cv-fr.html</w:t>
        </w:r>
      </w:hyperlink>
      <w:r w:rsidR="004D5D05" w:rsidRPr="007A2CD3">
        <w:rPr>
          <w:rFonts w:ascii="Arial" w:hAnsi="Arial" w:cs="Arial"/>
          <w:i/>
          <w:lang w:val="en-US"/>
        </w:rPr>
        <w:tab/>
        <w:t>email</w:t>
      </w:r>
      <w:r w:rsidR="007A2CD3" w:rsidRPr="007A2CD3">
        <w:rPr>
          <w:rFonts w:ascii="Arial" w:hAnsi="Arial" w:cs="Arial"/>
          <w:i/>
          <w:lang w:val="en-US"/>
        </w:rPr>
        <w:t xml:space="preserve"> </w:t>
      </w:r>
      <w:r w:rsidR="004D5D05" w:rsidRPr="007A2CD3">
        <w:rPr>
          <w:rFonts w:ascii="Arial" w:hAnsi="Arial" w:cs="Arial"/>
          <w:i/>
          <w:lang w:val="en-US"/>
        </w:rPr>
        <w:t xml:space="preserve">: </w:t>
      </w:r>
      <w:hyperlink r:id="rId8" w:history="1">
        <w:r w:rsidRPr="007A2CD3">
          <w:rPr>
            <w:rStyle w:val="Hyperlink"/>
            <w:rFonts w:ascii="Arial" w:hAnsi="Arial" w:cs="Arial"/>
            <w:lang w:val="en-US"/>
          </w:rPr>
          <w:t>xavier@beaume.org</w:t>
        </w:r>
      </w:hyperlink>
    </w:p>
    <w:p w:rsidR="00B50455" w:rsidRPr="007A2CD3" w:rsidRDefault="00B50455" w:rsidP="00F830D4">
      <w:pPr>
        <w:tabs>
          <w:tab w:val="right" w:pos="8505"/>
        </w:tabs>
        <w:autoSpaceDE w:val="0"/>
        <w:autoSpaceDN w:val="0"/>
        <w:adjustRightInd w:val="0"/>
        <w:rPr>
          <w:lang w:val="en-US"/>
        </w:rPr>
      </w:pPr>
    </w:p>
    <w:p w:rsidR="000E5BE4" w:rsidRPr="007A2CD3" w:rsidRDefault="000E5BE4" w:rsidP="00F830D4">
      <w:pPr>
        <w:tabs>
          <w:tab w:val="right" w:pos="8505"/>
        </w:tabs>
        <w:autoSpaceDE w:val="0"/>
        <w:autoSpaceDN w:val="0"/>
        <w:adjustRightInd w:val="0"/>
        <w:rPr>
          <w:lang w:val="en-US"/>
        </w:rPr>
      </w:pPr>
    </w:p>
    <w:p w:rsidR="000E5BE4" w:rsidRPr="00BC63D8" w:rsidRDefault="00DC29B0" w:rsidP="000E5BE4">
      <w:pPr>
        <w:pStyle w:val="Heading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COMPÉTENCES </w:t>
      </w:r>
      <w:proofErr w:type="gramStart"/>
      <w:r>
        <w:rPr>
          <w:rFonts w:ascii="Arial" w:hAnsi="Arial" w:cs="Arial"/>
          <w:b/>
          <w:u w:val="single"/>
        </w:rPr>
        <w:t>PRODUITS ,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="000E5BE4" w:rsidRPr="00BC63D8">
        <w:rPr>
          <w:rFonts w:ascii="Arial" w:hAnsi="Arial" w:cs="Arial"/>
          <w:b/>
          <w:u w:val="single"/>
        </w:rPr>
        <w:t xml:space="preserve"> TECHNOLOGIES</w:t>
      </w:r>
      <w:r>
        <w:rPr>
          <w:rFonts w:ascii="Arial" w:hAnsi="Arial" w:cs="Arial"/>
          <w:b/>
          <w:u w:val="single"/>
        </w:rPr>
        <w:t xml:space="preserve"> et MÉTHODOLOGIES</w:t>
      </w:r>
      <w:r w:rsidR="000E5BE4" w:rsidRPr="00BC63D8">
        <w:rPr>
          <w:rFonts w:ascii="Arial" w:hAnsi="Arial" w:cs="Arial"/>
          <w:b/>
          <w:u w:val="single"/>
        </w:rPr>
        <w:tab/>
      </w:r>
    </w:p>
    <w:p w:rsidR="000E5BE4" w:rsidRDefault="000E5BE4" w:rsidP="000E5BE4">
      <w:pPr>
        <w:tabs>
          <w:tab w:val="left" w:pos="142"/>
          <w:tab w:val="left" w:pos="1418"/>
        </w:tabs>
        <w:rPr>
          <w:rFonts w:ascii="Arial" w:hAnsi="Arial" w:cs="Arial"/>
        </w:rPr>
      </w:pPr>
    </w:p>
    <w:p w:rsidR="000E5BE4" w:rsidRPr="000E5BE4" w:rsidRDefault="000E5BE4" w:rsidP="000E5BE4">
      <w:pPr>
        <w:tabs>
          <w:tab w:val="left" w:pos="142"/>
          <w:tab w:val="left" w:pos="1418"/>
        </w:tabs>
        <w:ind w:left="1418" w:hanging="1418"/>
        <w:rPr>
          <w:rFonts w:ascii="Arial" w:hAnsi="Arial" w:cs="Arial"/>
        </w:rPr>
      </w:pPr>
      <w:r w:rsidRPr="000F3E3B">
        <w:rPr>
          <w:rFonts w:ascii="Arial" w:hAnsi="Arial" w:cs="Arial"/>
        </w:rPr>
        <w:tab/>
      </w:r>
      <w:r w:rsidR="00776AF4" w:rsidRPr="000F3E3B">
        <w:rPr>
          <w:rFonts w:ascii="Arial" w:hAnsi="Arial" w:cs="Arial"/>
        </w:rPr>
        <w:t>Langages</w:t>
      </w:r>
      <w:r w:rsidR="00776AF4" w:rsidRPr="000E5BE4">
        <w:rPr>
          <w:rFonts w:ascii="Arial" w:hAnsi="Arial" w:cs="Arial"/>
        </w:rPr>
        <w:t xml:space="preserve"> :</w:t>
      </w:r>
      <w:r w:rsidRPr="000E5BE4">
        <w:rPr>
          <w:rFonts w:ascii="Arial" w:hAnsi="Arial" w:cs="Arial"/>
        </w:rPr>
        <w:tab/>
        <w:t xml:space="preserve">SQL, PL/SQL, T-SQL, C, </w:t>
      </w:r>
      <w:r w:rsidR="00C8600D">
        <w:rPr>
          <w:rFonts w:ascii="Arial" w:hAnsi="Arial" w:cs="Arial"/>
        </w:rPr>
        <w:t>Perl, Java/Groovy, shells &amp;</w:t>
      </w:r>
      <w:r w:rsidR="00324E3B">
        <w:rPr>
          <w:rFonts w:ascii="Arial" w:hAnsi="Arial" w:cs="Arial"/>
        </w:rPr>
        <w:t xml:space="preserve"> regex, XML/Json</w:t>
      </w:r>
      <w:r w:rsidR="00427707">
        <w:rPr>
          <w:rFonts w:ascii="Arial" w:hAnsi="Arial" w:cs="Arial"/>
        </w:rPr>
        <w:t xml:space="preserve">, </w:t>
      </w:r>
      <w:r w:rsidR="00FF0A56">
        <w:rPr>
          <w:rFonts w:ascii="Arial" w:hAnsi="Arial" w:cs="Arial"/>
        </w:rPr>
        <w:t>P</w:t>
      </w:r>
      <w:r w:rsidR="00427707">
        <w:rPr>
          <w:rFonts w:ascii="Arial" w:hAnsi="Arial" w:cs="Arial"/>
        </w:rPr>
        <w:t>ython</w:t>
      </w:r>
    </w:p>
    <w:p w:rsidR="000E5BE4" w:rsidRDefault="000E5BE4" w:rsidP="000E5BE4">
      <w:pPr>
        <w:tabs>
          <w:tab w:val="left" w:pos="142"/>
          <w:tab w:val="left" w:pos="1418"/>
        </w:tabs>
        <w:ind w:left="1418" w:hanging="1418"/>
        <w:rPr>
          <w:rFonts w:ascii="Arial" w:hAnsi="Arial" w:cs="Arial"/>
        </w:rPr>
      </w:pPr>
      <w:r w:rsidRPr="000E5BE4">
        <w:rPr>
          <w:rFonts w:ascii="Arial" w:hAnsi="Arial" w:cs="Arial"/>
        </w:rPr>
        <w:tab/>
      </w:r>
      <w:r w:rsidR="00776AF4">
        <w:rPr>
          <w:rFonts w:ascii="Arial" w:hAnsi="Arial" w:cs="Arial"/>
        </w:rPr>
        <w:t>Architecture :</w:t>
      </w:r>
      <w:r>
        <w:rPr>
          <w:rFonts w:ascii="Arial" w:hAnsi="Arial" w:cs="Arial"/>
        </w:rPr>
        <w:tab/>
      </w:r>
      <w:r w:rsidRPr="009D3346">
        <w:rPr>
          <w:rFonts w:ascii="Arial" w:hAnsi="Arial" w:cs="Arial"/>
        </w:rPr>
        <w:t>concepts BI Kimball &amp; Inmon</w:t>
      </w:r>
      <w:r>
        <w:rPr>
          <w:rFonts w:ascii="Arial" w:hAnsi="Arial" w:cs="Arial"/>
        </w:rPr>
        <w:t> ; cu</w:t>
      </w:r>
      <w:r w:rsidR="000218DB">
        <w:rPr>
          <w:rFonts w:ascii="Arial" w:hAnsi="Arial" w:cs="Arial"/>
        </w:rPr>
        <w:t>lture</w:t>
      </w:r>
      <w:r w:rsidR="00427707">
        <w:rPr>
          <w:rFonts w:ascii="Arial" w:hAnsi="Arial" w:cs="Arial"/>
        </w:rPr>
        <w:t xml:space="preserve"> générale</w:t>
      </w:r>
      <w:r w:rsidR="000218DB">
        <w:rPr>
          <w:rFonts w:ascii="Arial" w:hAnsi="Arial" w:cs="Arial"/>
        </w:rPr>
        <w:t xml:space="preserve"> Client/Serveur, n-tiers J</w:t>
      </w:r>
      <w:r w:rsidR="00324E3B">
        <w:rPr>
          <w:rFonts w:ascii="Arial" w:hAnsi="Arial" w:cs="Arial"/>
        </w:rPr>
        <w:t xml:space="preserve">2E, </w:t>
      </w:r>
      <w:r>
        <w:rPr>
          <w:rFonts w:ascii="Arial" w:hAnsi="Arial" w:cs="Arial"/>
        </w:rPr>
        <w:t>EAI/SOA/ESB</w:t>
      </w:r>
      <w:r w:rsidR="00445DCA">
        <w:rPr>
          <w:rFonts w:ascii="Arial" w:hAnsi="Arial" w:cs="Arial"/>
        </w:rPr>
        <w:t>, PKI</w:t>
      </w:r>
      <w:r w:rsidR="00324E3B">
        <w:rPr>
          <w:rFonts w:ascii="Arial" w:hAnsi="Arial" w:cs="Arial"/>
        </w:rPr>
        <w:t> ; connaissance de l’écosystème BigData</w:t>
      </w:r>
    </w:p>
    <w:p w:rsidR="000E5BE4" w:rsidRDefault="000E5BE4" w:rsidP="000E5BE4">
      <w:pPr>
        <w:tabs>
          <w:tab w:val="left" w:pos="142"/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76AF4">
        <w:rPr>
          <w:rFonts w:ascii="Arial" w:hAnsi="Arial" w:cs="Arial"/>
        </w:rPr>
        <w:t>Systèmes :</w:t>
      </w:r>
      <w:r>
        <w:rPr>
          <w:rFonts w:ascii="Arial" w:hAnsi="Arial" w:cs="Arial"/>
        </w:rPr>
        <w:tab/>
        <w:t>Unix / Linux et Window</w:t>
      </w:r>
      <w:r w:rsidR="00324E3B">
        <w:rPr>
          <w:rFonts w:ascii="Arial" w:hAnsi="Arial" w:cs="Arial"/>
        </w:rPr>
        <w:t xml:space="preserve">s sur réseaux IP </w:t>
      </w:r>
      <w:r w:rsidR="0040417C">
        <w:rPr>
          <w:rFonts w:ascii="Arial" w:hAnsi="Arial" w:cs="Arial"/>
        </w:rPr>
        <w:t xml:space="preserve">; Control M, </w:t>
      </w:r>
      <w:r w:rsidR="0055676C">
        <w:rPr>
          <w:rFonts w:ascii="Arial" w:hAnsi="Arial" w:cs="Arial"/>
        </w:rPr>
        <w:t xml:space="preserve">Dollar </w:t>
      </w:r>
      <w:r w:rsidR="0040417C">
        <w:rPr>
          <w:rFonts w:ascii="Arial" w:hAnsi="Arial" w:cs="Arial"/>
        </w:rPr>
        <w:t>Universe</w:t>
      </w:r>
    </w:p>
    <w:p w:rsidR="000E5BE4" w:rsidRPr="00E134B8" w:rsidRDefault="000E5BE4" w:rsidP="000E5BE4">
      <w:pPr>
        <w:tabs>
          <w:tab w:val="left" w:pos="142"/>
          <w:tab w:val="left" w:pos="1418"/>
        </w:tabs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76AF4" w:rsidRPr="00E134B8">
        <w:rPr>
          <w:rFonts w:ascii="Arial" w:hAnsi="Arial" w:cs="Arial"/>
        </w:rPr>
        <w:t>SGBD :</w:t>
      </w:r>
      <w:r w:rsidRPr="00E134B8">
        <w:rPr>
          <w:rFonts w:ascii="Arial" w:hAnsi="Arial" w:cs="Arial"/>
        </w:rPr>
        <w:tab/>
        <w:t>Oracle</w:t>
      </w:r>
      <w:r w:rsidR="00582B0D">
        <w:rPr>
          <w:rFonts w:ascii="Arial" w:hAnsi="Arial" w:cs="Arial"/>
        </w:rPr>
        <w:t xml:space="preserve"> 7 à 12</w:t>
      </w:r>
      <w:r w:rsidR="005F28B0">
        <w:rPr>
          <w:rFonts w:ascii="Arial" w:hAnsi="Arial" w:cs="Arial"/>
        </w:rPr>
        <w:t>c</w:t>
      </w:r>
      <w:r w:rsidRPr="00E134B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Sql Server</w:t>
      </w:r>
      <w:r w:rsidR="00A060E9">
        <w:rPr>
          <w:rFonts w:ascii="Arial" w:hAnsi="Arial" w:cs="Arial"/>
        </w:rPr>
        <w:t xml:space="preserve"> 2012</w:t>
      </w:r>
      <w:r>
        <w:rPr>
          <w:rFonts w:ascii="Arial" w:hAnsi="Arial" w:cs="Arial"/>
        </w:rPr>
        <w:t xml:space="preserve">, </w:t>
      </w:r>
      <w:r w:rsidRPr="00E134B8">
        <w:rPr>
          <w:rFonts w:ascii="Arial" w:hAnsi="Arial" w:cs="Arial"/>
        </w:rPr>
        <w:t>Oracle Designer</w:t>
      </w:r>
      <w:r w:rsidR="007A7AFC">
        <w:rPr>
          <w:rFonts w:ascii="Arial" w:hAnsi="Arial" w:cs="Arial"/>
        </w:rPr>
        <w:t xml:space="preserve"> &amp; DataModeler</w:t>
      </w:r>
      <w:r w:rsidRPr="00E134B8">
        <w:rPr>
          <w:rFonts w:ascii="Arial" w:hAnsi="Arial" w:cs="Arial"/>
        </w:rPr>
        <w:t>, PowerAMC, Embarcad</w:t>
      </w:r>
      <w:r w:rsidR="005F28B0">
        <w:rPr>
          <w:rFonts w:ascii="Arial" w:hAnsi="Arial" w:cs="Arial"/>
        </w:rPr>
        <w:t>ero, Toad, OEM, Discoverer, Sql</w:t>
      </w:r>
      <w:r w:rsidRPr="00E134B8">
        <w:rPr>
          <w:rFonts w:ascii="Arial" w:hAnsi="Arial" w:cs="Arial"/>
        </w:rPr>
        <w:t>Developer, modélisation DWH/DMT ER/dimensionnel</w:t>
      </w:r>
    </w:p>
    <w:p w:rsidR="000E5BE4" w:rsidRPr="00776AF4" w:rsidRDefault="000E5BE4" w:rsidP="000E5BE4">
      <w:pPr>
        <w:tabs>
          <w:tab w:val="left" w:pos="142"/>
          <w:tab w:val="left" w:pos="1418"/>
        </w:tabs>
        <w:ind w:left="1418" w:hanging="1418"/>
        <w:rPr>
          <w:rFonts w:ascii="Arial" w:hAnsi="Arial" w:cs="Arial"/>
        </w:rPr>
      </w:pPr>
      <w:r w:rsidRPr="00E134B8">
        <w:rPr>
          <w:rFonts w:ascii="Arial" w:hAnsi="Arial" w:cs="Arial"/>
        </w:rPr>
        <w:tab/>
      </w:r>
      <w:r w:rsidR="00776AF4" w:rsidRPr="00776AF4">
        <w:rPr>
          <w:rFonts w:ascii="Arial" w:hAnsi="Arial" w:cs="Arial"/>
        </w:rPr>
        <w:t>ETL :</w:t>
      </w:r>
      <w:r w:rsidRPr="00776AF4">
        <w:rPr>
          <w:rFonts w:ascii="Arial" w:hAnsi="Arial" w:cs="Arial"/>
        </w:rPr>
        <w:tab/>
      </w:r>
      <w:r w:rsidR="00973E8F" w:rsidRPr="00776AF4">
        <w:rPr>
          <w:rFonts w:ascii="Arial" w:hAnsi="Arial" w:cs="Arial"/>
        </w:rPr>
        <w:t xml:space="preserve">Talend TEDI 5.6 &amp; 6.1, TOS 4&amp;5, </w:t>
      </w:r>
      <w:r w:rsidRPr="00776AF4">
        <w:rPr>
          <w:rFonts w:ascii="Arial" w:hAnsi="Arial" w:cs="Arial"/>
        </w:rPr>
        <w:t xml:space="preserve">SqlServer </w:t>
      </w:r>
      <w:proofErr w:type="spellStart"/>
      <w:r w:rsidRPr="00776AF4">
        <w:rPr>
          <w:rFonts w:ascii="Arial" w:hAnsi="Arial" w:cs="Arial"/>
        </w:rPr>
        <w:t>Integration</w:t>
      </w:r>
      <w:proofErr w:type="spellEnd"/>
      <w:r w:rsidRPr="00776AF4">
        <w:rPr>
          <w:rFonts w:ascii="Arial" w:hAnsi="Arial" w:cs="Arial"/>
        </w:rPr>
        <w:t xml:space="preserve"> Services 2012 (SSIS), Informatica PowerCenter v9, Oracle Data Integrator (ODI, ex-Sunopsis) v1</w:t>
      </w:r>
      <w:r w:rsidR="00552A6B" w:rsidRPr="00776AF4">
        <w:rPr>
          <w:rFonts w:ascii="Arial" w:hAnsi="Arial" w:cs="Arial"/>
        </w:rPr>
        <w:t>0 à v</w:t>
      </w:r>
      <w:r w:rsidR="00973E8F" w:rsidRPr="00776AF4">
        <w:rPr>
          <w:rFonts w:ascii="Arial" w:hAnsi="Arial" w:cs="Arial"/>
        </w:rPr>
        <w:t>12</w:t>
      </w:r>
      <w:r w:rsidRPr="00776AF4">
        <w:rPr>
          <w:rFonts w:ascii="Arial" w:hAnsi="Arial" w:cs="Arial"/>
        </w:rPr>
        <w:t xml:space="preserve">, </w:t>
      </w:r>
      <w:r w:rsidR="00973E8F" w:rsidRPr="00776AF4">
        <w:rPr>
          <w:rFonts w:ascii="Arial" w:hAnsi="Arial" w:cs="Arial"/>
        </w:rPr>
        <w:t>Oracle Warehouse Builder (OWB)</w:t>
      </w:r>
    </w:p>
    <w:p w:rsidR="00D263D6" w:rsidRPr="00776AF4" w:rsidRDefault="00D263D6" w:rsidP="00973E8F">
      <w:pPr>
        <w:tabs>
          <w:tab w:val="left" w:pos="142"/>
          <w:tab w:val="left" w:pos="1418"/>
        </w:tabs>
        <w:ind w:left="1418" w:hanging="1418"/>
        <w:rPr>
          <w:rFonts w:ascii="Arial" w:hAnsi="Arial" w:cs="Arial"/>
        </w:rPr>
      </w:pPr>
      <w:r w:rsidRPr="00776AF4">
        <w:rPr>
          <w:rFonts w:ascii="Arial" w:hAnsi="Arial" w:cs="Arial"/>
        </w:rPr>
        <w:tab/>
        <w:t xml:space="preserve">Qualité </w:t>
      </w:r>
      <w:r w:rsidR="00BB2EB4" w:rsidRPr="00776AF4">
        <w:rPr>
          <w:rFonts w:ascii="Arial" w:hAnsi="Arial" w:cs="Arial"/>
        </w:rPr>
        <w:t xml:space="preserve">&amp; </w:t>
      </w:r>
      <w:proofErr w:type="spellStart"/>
      <w:r w:rsidR="00BB2EB4" w:rsidRPr="00776AF4">
        <w:rPr>
          <w:rFonts w:ascii="Arial" w:hAnsi="Arial" w:cs="Arial"/>
        </w:rPr>
        <w:t>Prj</w:t>
      </w:r>
      <w:proofErr w:type="spellEnd"/>
      <w:r w:rsidR="00776AF4" w:rsidRPr="00776AF4">
        <w:rPr>
          <w:rFonts w:ascii="Arial" w:hAnsi="Arial" w:cs="Arial"/>
        </w:rPr>
        <w:t xml:space="preserve"> </w:t>
      </w:r>
      <w:r w:rsidRPr="00776AF4">
        <w:rPr>
          <w:rFonts w:ascii="Arial" w:hAnsi="Arial" w:cs="Arial"/>
        </w:rPr>
        <w:t>:</w:t>
      </w:r>
      <w:r w:rsidR="000E5BE4" w:rsidRPr="00776AF4">
        <w:rPr>
          <w:rFonts w:ascii="Arial" w:hAnsi="Arial" w:cs="Arial"/>
        </w:rPr>
        <w:tab/>
        <w:t>UML,</w:t>
      </w:r>
      <w:r w:rsidR="005F28B0" w:rsidRPr="00776AF4">
        <w:rPr>
          <w:rFonts w:ascii="Arial" w:hAnsi="Arial" w:cs="Arial"/>
        </w:rPr>
        <w:t xml:space="preserve"> Merise,</w:t>
      </w:r>
      <w:r w:rsidR="000E5BE4" w:rsidRPr="00776AF4">
        <w:rPr>
          <w:rFonts w:ascii="Arial" w:hAnsi="Arial" w:cs="Arial"/>
        </w:rPr>
        <w:t xml:space="preserve"> MS-Project</w:t>
      </w:r>
      <w:r w:rsidRPr="00776AF4">
        <w:rPr>
          <w:rFonts w:ascii="Arial" w:hAnsi="Arial" w:cs="Arial"/>
        </w:rPr>
        <w:t>, Scrum, Mercury Quality Center</w:t>
      </w:r>
    </w:p>
    <w:p w:rsidR="000E5BE4" w:rsidRPr="00776AF4" w:rsidRDefault="00D263D6" w:rsidP="00973E8F">
      <w:pPr>
        <w:tabs>
          <w:tab w:val="left" w:pos="142"/>
          <w:tab w:val="left" w:pos="1418"/>
        </w:tabs>
        <w:ind w:left="1418" w:hanging="1418"/>
        <w:rPr>
          <w:rFonts w:ascii="Arial" w:hAnsi="Arial" w:cs="Arial"/>
        </w:rPr>
      </w:pPr>
      <w:r w:rsidRPr="00776AF4">
        <w:rPr>
          <w:rFonts w:ascii="Arial" w:hAnsi="Arial" w:cs="Arial"/>
        </w:rPr>
        <w:tab/>
        <w:t>Devops</w:t>
      </w:r>
      <w:r w:rsidR="00776AF4" w:rsidRPr="00776AF4">
        <w:rPr>
          <w:rFonts w:ascii="Arial" w:hAnsi="Arial" w:cs="Arial"/>
        </w:rPr>
        <w:t xml:space="preserve"> </w:t>
      </w:r>
      <w:r w:rsidRPr="00776AF4">
        <w:rPr>
          <w:rFonts w:ascii="Arial" w:hAnsi="Arial" w:cs="Arial"/>
        </w:rPr>
        <w:t>:</w:t>
      </w:r>
      <w:r w:rsidRPr="00776AF4">
        <w:rPr>
          <w:rFonts w:ascii="Arial" w:hAnsi="Arial" w:cs="Arial"/>
        </w:rPr>
        <w:tab/>
        <w:t xml:space="preserve">Ansible, </w:t>
      </w:r>
      <w:r w:rsidR="000E5BE4" w:rsidRPr="00776AF4">
        <w:rPr>
          <w:rFonts w:ascii="Arial" w:hAnsi="Arial" w:cs="Arial"/>
        </w:rPr>
        <w:t>SCM</w:t>
      </w:r>
      <w:r w:rsidR="005F28B0" w:rsidRPr="00776AF4">
        <w:rPr>
          <w:rFonts w:ascii="Arial" w:hAnsi="Arial" w:cs="Arial"/>
        </w:rPr>
        <w:t>/VCS</w:t>
      </w:r>
      <w:r w:rsidR="000E5BE4" w:rsidRPr="00776AF4">
        <w:rPr>
          <w:rFonts w:ascii="Arial" w:hAnsi="Arial" w:cs="Arial"/>
        </w:rPr>
        <w:t xml:space="preserve"> : </w:t>
      </w:r>
      <w:r w:rsidR="000218DB" w:rsidRPr="00776AF4">
        <w:rPr>
          <w:rFonts w:ascii="Arial" w:hAnsi="Arial" w:cs="Arial"/>
        </w:rPr>
        <w:t>Svn/Subversion,</w:t>
      </w:r>
      <w:r w:rsidR="00427707" w:rsidRPr="00776AF4">
        <w:rPr>
          <w:rFonts w:ascii="Arial" w:hAnsi="Arial" w:cs="Arial"/>
        </w:rPr>
        <w:t xml:space="preserve"> Git,</w:t>
      </w:r>
      <w:r w:rsidR="000218DB" w:rsidRPr="00776AF4">
        <w:rPr>
          <w:rFonts w:ascii="Arial" w:hAnsi="Arial" w:cs="Arial"/>
        </w:rPr>
        <w:t xml:space="preserve"> </w:t>
      </w:r>
      <w:r w:rsidR="00973E8F" w:rsidRPr="00776AF4">
        <w:rPr>
          <w:rFonts w:ascii="Arial" w:hAnsi="Arial" w:cs="Arial"/>
        </w:rPr>
        <w:t xml:space="preserve">Serena Dimensions </w:t>
      </w:r>
      <w:r w:rsidR="000E5BE4" w:rsidRPr="00776AF4">
        <w:rPr>
          <w:rFonts w:ascii="Arial" w:hAnsi="Arial" w:cs="Arial"/>
        </w:rPr>
        <w:t>(PVCS), Clearcase, Team Foundation Software (TFS</w:t>
      </w:r>
      <w:r w:rsidRPr="00776AF4">
        <w:rPr>
          <w:rFonts w:ascii="Arial" w:hAnsi="Arial" w:cs="Arial"/>
        </w:rPr>
        <w:t>)</w:t>
      </w:r>
      <w:r w:rsidR="009140E2" w:rsidRPr="00776AF4">
        <w:rPr>
          <w:rFonts w:ascii="Arial" w:hAnsi="Arial" w:cs="Arial"/>
        </w:rPr>
        <w:t>, Centreon/Nagios</w:t>
      </w:r>
    </w:p>
    <w:p w:rsidR="006A42D7" w:rsidRDefault="006A42D7" w:rsidP="00973E8F">
      <w:pPr>
        <w:tabs>
          <w:tab w:val="left" w:pos="142"/>
          <w:tab w:val="left" w:pos="1418"/>
        </w:tabs>
        <w:ind w:left="1418" w:hanging="1418"/>
        <w:rPr>
          <w:rFonts w:ascii="Arial" w:hAnsi="Arial" w:cs="Arial"/>
          <w:lang w:val="en-GB"/>
        </w:rPr>
      </w:pPr>
      <w:r w:rsidRPr="00776AF4"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>Groupware :</w:t>
      </w:r>
      <w:r>
        <w:rPr>
          <w:rFonts w:ascii="Arial" w:hAnsi="Arial" w:cs="Arial"/>
          <w:lang w:val="en-GB"/>
        </w:rPr>
        <w:tab/>
        <w:t>Offic</w:t>
      </w:r>
      <w:r w:rsidR="00281CB4">
        <w:rPr>
          <w:rFonts w:ascii="Arial" w:hAnsi="Arial" w:cs="Arial"/>
          <w:lang w:val="en-GB"/>
        </w:rPr>
        <w:t>e</w:t>
      </w:r>
      <w:r>
        <w:rPr>
          <w:rFonts w:ascii="Arial" w:hAnsi="Arial" w:cs="Arial"/>
          <w:lang w:val="en-GB"/>
        </w:rPr>
        <w:t xml:space="preserve">, PowerPoint, </w:t>
      </w:r>
      <w:r w:rsidR="00324E3B">
        <w:rPr>
          <w:rFonts w:ascii="Arial" w:hAnsi="Arial" w:cs="Arial"/>
          <w:lang w:val="en-GB"/>
        </w:rPr>
        <w:t xml:space="preserve">Visio, </w:t>
      </w:r>
      <w:r>
        <w:rPr>
          <w:rFonts w:ascii="Arial" w:hAnsi="Arial" w:cs="Arial"/>
          <w:lang w:val="en-GB"/>
        </w:rPr>
        <w:t>Redmine,</w:t>
      </w:r>
      <w:r w:rsidR="00427707">
        <w:rPr>
          <w:rFonts w:ascii="Arial" w:hAnsi="Arial" w:cs="Arial"/>
          <w:lang w:val="en-GB"/>
        </w:rPr>
        <w:t xml:space="preserve"> ServiceNow,</w:t>
      </w:r>
      <w:r>
        <w:rPr>
          <w:rFonts w:ascii="Arial" w:hAnsi="Arial" w:cs="Arial"/>
          <w:lang w:val="en-GB"/>
        </w:rPr>
        <w:t xml:space="preserve"> Sharepoint, </w:t>
      </w:r>
      <w:r w:rsidR="00F35C69">
        <w:rPr>
          <w:rFonts w:ascii="Arial" w:hAnsi="Arial" w:cs="Arial"/>
          <w:lang w:val="en-GB"/>
        </w:rPr>
        <w:t>Ex</w:t>
      </w:r>
      <w:r w:rsidR="00324E3B">
        <w:rPr>
          <w:rFonts w:ascii="Arial" w:hAnsi="Arial" w:cs="Arial"/>
          <w:lang w:val="en-GB"/>
        </w:rPr>
        <w:t>c</w:t>
      </w:r>
      <w:r w:rsidR="00F35C69">
        <w:rPr>
          <w:rFonts w:ascii="Arial" w:hAnsi="Arial" w:cs="Arial"/>
          <w:lang w:val="en-GB"/>
        </w:rPr>
        <w:t xml:space="preserve">hange, Communicator/Lync, LotusNotes </w:t>
      </w:r>
    </w:p>
    <w:p w:rsidR="006A42D7" w:rsidRPr="00E134B8" w:rsidRDefault="006A42D7" w:rsidP="00973E8F">
      <w:pPr>
        <w:tabs>
          <w:tab w:val="left" w:pos="142"/>
          <w:tab w:val="left" w:pos="1418"/>
        </w:tabs>
        <w:ind w:left="1418" w:hanging="1418"/>
        <w:rPr>
          <w:rFonts w:ascii="Arial" w:hAnsi="Arial" w:cs="Arial"/>
          <w:lang w:val="en-GB"/>
        </w:rPr>
      </w:pPr>
    </w:p>
    <w:p w:rsidR="000E5BE4" w:rsidRDefault="000E5BE4" w:rsidP="00F830D4">
      <w:pPr>
        <w:tabs>
          <w:tab w:val="right" w:pos="8505"/>
        </w:tabs>
        <w:autoSpaceDE w:val="0"/>
        <w:autoSpaceDN w:val="0"/>
        <w:adjustRightInd w:val="0"/>
        <w:rPr>
          <w:lang w:val="en-GB"/>
        </w:rPr>
      </w:pPr>
    </w:p>
    <w:p w:rsidR="000E5BE4" w:rsidRDefault="000E5BE4" w:rsidP="00F830D4">
      <w:pPr>
        <w:tabs>
          <w:tab w:val="right" w:pos="8505"/>
        </w:tabs>
        <w:autoSpaceDE w:val="0"/>
        <w:autoSpaceDN w:val="0"/>
        <w:adjustRightInd w:val="0"/>
        <w:rPr>
          <w:lang w:val="en-GB"/>
        </w:rPr>
      </w:pPr>
    </w:p>
    <w:p w:rsidR="000E5BE4" w:rsidRPr="00B50455" w:rsidRDefault="000E5BE4" w:rsidP="000E5BE4">
      <w:pPr>
        <w:pStyle w:val="Heading1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LANGUES ETRANGÈRES</w:t>
      </w:r>
      <w:r>
        <w:rPr>
          <w:rFonts w:ascii="Arial" w:hAnsi="Arial" w:cs="Arial"/>
          <w:b/>
          <w:u w:val="single"/>
        </w:rPr>
        <w:tab/>
      </w:r>
    </w:p>
    <w:p w:rsidR="000E5BE4" w:rsidRDefault="000E5BE4" w:rsidP="000E5BE4">
      <w:pPr>
        <w:tabs>
          <w:tab w:val="left" w:pos="142"/>
          <w:tab w:val="right" w:pos="9639"/>
        </w:tabs>
        <w:rPr>
          <w:rFonts w:ascii="Arial" w:hAnsi="Arial" w:cs="Arial"/>
        </w:rPr>
      </w:pPr>
    </w:p>
    <w:p w:rsidR="000E5BE4" w:rsidRDefault="000E5BE4" w:rsidP="000E5BE4">
      <w:pPr>
        <w:tabs>
          <w:tab w:val="left" w:pos="142"/>
          <w:tab w:val="right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76AF4">
        <w:rPr>
          <w:rFonts w:ascii="Arial" w:hAnsi="Arial" w:cs="Arial"/>
        </w:rPr>
        <w:t>Français :</w:t>
      </w:r>
      <w:r>
        <w:rPr>
          <w:rFonts w:ascii="Arial" w:hAnsi="Arial" w:cs="Arial"/>
        </w:rPr>
        <w:t xml:space="preserve"> Natif</w:t>
      </w:r>
      <w:r w:rsidR="00776A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; trilingue Anglais (US) et Portugais (Br.)</w:t>
      </w:r>
      <w:r w:rsidR="00776A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; Espagnol</w:t>
      </w:r>
      <w:r w:rsidR="00776A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: </w:t>
      </w:r>
      <w:r w:rsidR="003A2F8E">
        <w:rPr>
          <w:rFonts w:ascii="Arial" w:hAnsi="Arial" w:cs="Arial"/>
        </w:rPr>
        <w:t xml:space="preserve">courant (à </w:t>
      </w:r>
      <w:r w:rsidR="00973E8F">
        <w:rPr>
          <w:rFonts w:ascii="Arial" w:hAnsi="Arial" w:cs="Arial"/>
        </w:rPr>
        <w:t>restaurer)</w:t>
      </w:r>
    </w:p>
    <w:p w:rsidR="000E5BE4" w:rsidRDefault="000E5BE4" w:rsidP="000E5BE4">
      <w:pPr>
        <w:tabs>
          <w:tab w:val="left" w:pos="142"/>
          <w:tab w:val="left" w:pos="1418"/>
        </w:tabs>
        <w:rPr>
          <w:rFonts w:ascii="Arial" w:hAnsi="Arial" w:cs="Arial"/>
        </w:rPr>
      </w:pPr>
    </w:p>
    <w:p w:rsidR="000E5BE4" w:rsidRPr="000E5BE4" w:rsidRDefault="000E5BE4" w:rsidP="000E5BE4">
      <w:pPr>
        <w:tabs>
          <w:tab w:val="left" w:pos="142"/>
          <w:tab w:val="left" w:pos="1418"/>
        </w:tabs>
        <w:rPr>
          <w:rFonts w:ascii="Arial" w:hAnsi="Arial" w:cs="Arial"/>
        </w:rPr>
      </w:pPr>
    </w:p>
    <w:p w:rsidR="000E5BE4" w:rsidRPr="00BC63D8" w:rsidRDefault="000E5BE4" w:rsidP="000E5BE4">
      <w:pPr>
        <w:pStyle w:val="Heading1"/>
        <w:rPr>
          <w:rFonts w:ascii="Arial" w:hAnsi="Arial" w:cs="Arial"/>
          <w:b/>
          <w:u w:val="single"/>
        </w:rPr>
      </w:pPr>
      <w:r w:rsidRPr="00BC63D8">
        <w:rPr>
          <w:rFonts w:ascii="Arial" w:hAnsi="Arial" w:cs="Arial"/>
          <w:b/>
          <w:u w:val="single"/>
        </w:rPr>
        <w:t>DOMAINES DE COMPÉTENCE FONCTIONNELLE</w:t>
      </w:r>
      <w:r w:rsidRPr="00BC63D8">
        <w:rPr>
          <w:rFonts w:ascii="Arial" w:hAnsi="Arial" w:cs="Arial"/>
          <w:b/>
          <w:u w:val="single"/>
        </w:rPr>
        <w:tab/>
      </w:r>
    </w:p>
    <w:p w:rsidR="000E5BE4" w:rsidRDefault="000E5BE4" w:rsidP="000E5BE4">
      <w:pPr>
        <w:tabs>
          <w:tab w:val="left" w:pos="142"/>
          <w:tab w:val="left" w:pos="1418"/>
        </w:tabs>
        <w:rPr>
          <w:rFonts w:ascii="Arial" w:hAnsi="Arial" w:cs="Arial"/>
        </w:rPr>
      </w:pPr>
    </w:p>
    <w:p w:rsidR="000E5BE4" w:rsidRDefault="000E5BE4" w:rsidP="000E5BE4">
      <w:pPr>
        <w:pStyle w:val="EndnoteText"/>
        <w:tabs>
          <w:tab w:val="left" w:pos="142"/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Finance de Marché, Banque, Assurance, Finance Publique, Comptabilité, Télécom</w:t>
      </w:r>
    </w:p>
    <w:p w:rsidR="000E5BE4" w:rsidRDefault="000E5BE4" w:rsidP="00F830D4">
      <w:pPr>
        <w:tabs>
          <w:tab w:val="right" w:pos="8505"/>
        </w:tabs>
        <w:autoSpaceDE w:val="0"/>
        <w:autoSpaceDN w:val="0"/>
        <w:adjustRightInd w:val="0"/>
      </w:pPr>
    </w:p>
    <w:p w:rsidR="004D5D05" w:rsidRPr="000E5BE4" w:rsidRDefault="004D5D05" w:rsidP="00F830D4">
      <w:pPr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  <w:i/>
        </w:rPr>
      </w:pPr>
      <w:r w:rsidRPr="000E5BE4">
        <w:tab/>
      </w:r>
      <w:r w:rsidRPr="000E5BE4">
        <w:tab/>
      </w:r>
    </w:p>
    <w:p w:rsidR="004D5D05" w:rsidRDefault="004D5D05" w:rsidP="00BC63D8">
      <w:pPr>
        <w:pStyle w:val="Heading1"/>
        <w:rPr>
          <w:rFonts w:ascii="Arial" w:hAnsi="Arial" w:cs="Arial"/>
          <w:b/>
          <w:u w:val="single"/>
        </w:rPr>
      </w:pPr>
      <w:r w:rsidRPr="0088406F">
        <w:rPr>
          <w:rFonts w:ascii="Arial" w:hAnsi="Arial" w:cs="Arial"/>
          <w:b/>
          <w:u w:val="single"/>
        </w:rPr>
        <w:t>EXPÉRIENCE P</w:t>
      </w:r>
      <w:r>
        <w:rPr>
          <w:rFonts w:ascii="Arial" w:hAnsi="Arial" w:cs="Arial"/>
          <w:b/>
          <w:u w:val="single"/>
        </w:rPr>
        <w:t>ROFESSIONNELLE</w:t>
      </w:r>
      <w:r w:rsidR="0088406F">
        <w:rPr>
          <w:rFonts w:ascii="Arial" w:hAnsi="Arial" w:cs="Arial"/>
          <w:b/>
          <w:u w:val="single"/>
        </w:rPr>
        <w:t xml:space="preserve"> (chronologie inversée)</w:t>
      </w:r>
      <w:r>
        <w:rPr>
          <w:rFonts w:ascii="Arial" w:hAnsi="Arial" w:cs="Arial"/>
          <w:b/>
          <w:u w:val="single"/>
        </w:rPr>
        <w:tab/>
      </w:r>
    </w:p>
    <w:p w:rsidR="00B50455" w:rsidRDefault="00B50455" w:rsidP="00B50455">
      <w:pPr>
        <w:tabs>
          <w:tab w:val="left" w:pos="142"/>
          <w:tab w:val="left" w:pos="1418"/>
        </w:tabs>
        <w:rPr>
          <w:rFonts w:ascii="Arial" w:hAnsi="Arial" w:cs="Arial"/>
        </w:rPr>
      </w:pPr>
    </w:p>
    <w:p w:rsidR="00B50455" w:rsidRDefault="00127B18" w:rsidP="00B50455">
      <w:pPr>
        <w:tabs>
          <w:tab w:val="left" w:pos="142"/>
          <w:tab w:val="left" w:pos="1418"/>
        </w:tabs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2005 - 201</w:t>
      </w:r>
      <w:r w:rsidR="00D06F78">
        <w:rPr>
          <w:rFonts w:ascii="Arial" w:hAnsi="Arial" w:cs="Arial"/>
        </w:rPr>
        <w:t>8</w:t>
      </w:r>
      <w:r w:rsidR="00B50455">
        <w:rPr>
          <w:rFonts w:ascii="Arial" w:hAnsi="Arial" w:cs="Arial"/>
        </w:rPr>
        <w:tab/>
      </w:r>
      <w:r w:rsidR="00B50455">
        <w:rPr>
          <w:rFonts w:ascii="Arial" w:hAnsi="Arial" w:cs="Arial"/>
          <w:b/>
          <w:shd w:val="clear" w:color="auto" w:fill="D9D9D9"/>
        </w:rPr>
        <w:t xml:space="preserve">Consultant </w:t>
      </w:r>
      <w:r w:rsidR="00561A50">
        <w:rPr>
          <w:rFonts w:ascii="Arial" w:hAnsi="Arial" w:cs="Arial"/>
          <w:b/>
          <w:shd w:val="clear" w:color="auto" w:fill="D9D9D9"/>
        </w:rPr>
        <w:t>Ind</w:t>
      </w:r>
      <w:r w:rsidR="00561A50" w:rsidRPr="00561A50">
        <w:rPr>
          <w:rFonts w:ascii="Arial" w:hAnsi="Arial" w:cs="Arial"/>
          <w:b/>
          <w:shd w:val="clear" w:color="auto" w:fill="D9D9D9"/>
        </w:rPr>
        <w:t>é</w:t>
      </w:r>
      <w:r w:rsidR="00561A50">
        <w:rPr>
          <w:rFonts w:ascii="Arial" w:hAnsi="Arial" w:cs="Arial"/>
          <w:b/>
          <w:shd w:val="clear" w:color="auto" w:fill="D9D9D9"/>
        </w:rPr>
        <w:t>pendant</w:t>
      </w:r>
      <w:r w:rsidR="00B50455">
        <w:rPr>
          <w:rFonts w:ascii="Arial" w:hAnsi="Arial" w:cs="Arial"/>
          <w:b/>
          <w:shd w:val="clear" w:color="auto" w:fill="D9D9D9"/>
        </w:rPr>
        <w:t xml:space="preserve"> en </w:t>
      </w:r>
      <w:r w:rsidR="00782DDC">
        <w:rPr>
          <w:rFonts w:ascii="Arial" w:hAnsi="Arial" w:cs="Arial"/>
          <w:b/>
          <w:shd w:val="clear" w:color="auto" w:fill="D9D9D9"/>
        </w:rPr>
        <w:t>Informatique Décisionnelle</w:t>
      </w:r>
    </w:p>
    <w:p w:rsidR="00F954E6" w:rsidRDefault="00F954E6" w:rsidP="00F954E6">
      <w:pPr>
        <w:tabs>
          <w:tab w:val="left" w:pos="142"/>
          <w:tab w:val="left" w:pos="1418"/>
        </w:tabs>
        <w:autoSpaceDE w:val="0"/>
        <w:autoSpaceDN w:val="0"/>
        <w:adjustRightInd w:val="0"/>
        <w:ind w:left="1418"/>
        <w:rPr>
          <w:rFonts w:ascii="Arial" w:hAnsi="Arial" w:cs="Arial"/>
        </w:rPr>
      </w:pPr>
    </w:p>
    <w:p w:rsidR="00D06F78" w:rsidRDefault="00D06F78" w:rsidP="0048529A">
      <w:pPr>
        <w:numPr>
          <w:ilvl w:val="0"/>
          <w:numId w:val="6"/>
        </w:numPr>
        <w:tabs>
          <w:tab w:val="clear" w:pos="1778"/>
          <w:tab w:val="left" w:pos="142"/>
          <w:tab w:val="left" w:pos="1418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Architecture, exploitation et optimisation ODI (</w:t>
      </w:r>
      <w:r w:rsidR="0055676C">
        <w:rPr>
          <w:rFonts w:ascii="Arial" w:hAnsi="Arial" w:cs="Arial"/>
        </w:rPr>
        <w:t>v10 à v12 sur le parc</w:t>
      </w:r>
      <w:r>
        <w:rPr>
          <w:rFonts w:ascii="Arial" w:hAnsi="Arial" w:cs="Arial"/>
        </w:rPr>
        <w:t>)</w:t>
      </w:r>
    </w:p>
    <w:p w:rsidR="0004244D" w:rsidRDefault="0004244D" w:rsidP="0004244D">
      <w:pPr>
        <w:tabs>
          <w:tab w:val="left" w:pos="142"/>
          <w:tab w:val="left" w:pos="1418"/>
        </w:tabs>
        <w:autoSpaceDE w:val="0"/>
        <w:autoSpaceDN w:val="0"/>
        <w:adjustRightInd w:val="0"/>
        <w:ind w:left="1778"/>
        <w:rPr>
          <w:rFonts w:ascii="Arial" w:hAnsi="Arial" w:cs="Arial"/>
        </w:rPr>
      </w:pPr>
      <w:r>
        <w:rPr>
          <w:rFonts w:ascii="Arial" w:hAnsi="Arial" w:cs="Arial"/>
        </w:rPr>
        <w:t xml:space="preserve">Établissement d’une cartographie dynamique </w:t>
      </w:r>
      <w:r w:rsidR="0055676C">
        <w:rPr>
          <w:rFonts w:ascii="Arial" w:hAnsi="Arial" w:cs="Arial"/>
        </w:rPr>
        <w:t xml:space="preserve">des flux </w:t>
      </w:r>
      <w:r>
        <w:rPr>
          <w:rFonts w:ascii="Arial" w:hAnsi="Arial" w:cs="Arial"/>
        </w:rPr>
        <w:t>(issue des repo</w:t>
      </w:r>
      <w:r w:rsidR="0055676C">
        <w:rPr>
          <w:rFonts w:ascii="Arial" w:hAnsi="Arial" w:cs="Arial"/>
        </w:rPr>
        <w:t xml:space="preserve"> ODI et $U)</w:t>
      </w:r>
    </w:p>
    <w:p w:rsidR="0004244D" w:rsidRDefault="0004244D" w:rsidP="00D06F78">
      <w:pPr>
        <w:tabs>
          <w:tab w:val="left" w:pos="142"/>
          <w:tab w:val="left" w:pos="1418"/>
        </w:tabs>
        <w:autoSpaceDE w:val="0"/>
        <w:autoSpaceDN w:val="0"/>
        <w:adjustRightInd w:val="0"/>
        <w:ind w:left="1778"/>
        <w:rPr>
          <w:rFonts w:ascii="Arial" w:hAnsi="Arial" w:cs="Arial"/>
        </w:rPr>
      </w:pPr>
      <w:r>
        <w:rPr>
          <w:rFonts w:ascii="Arial" w:hAnsi="Arial" w:cs="Arial"/>
        </w:rPr>
        <w:t xml:space="preserve">Rationalisation des MEP/go-live </w:t>
      </w:r>
      <w:r w:rsidR="0055676C">
        <w:rPr>
          <w:rFonts w:ascii="Arial" w:hAnsi="Arial" w:cs="Arial"/>
        </w:rPr>
        <w:t xml:space="preserve">via ansible/sqlline/xldeploy </w:t>
      </w:r>
      <w:r>
        <w:rPr>
          <w:rFonts w:ascii="Arial" w:hAnsi="Arial" w:cs="Arial"/>
        </w:rPr>
        <w:t>et du monitoring des agents (150 sur 5 environnements, 20K runs/jour, 1600 scenarii</w:t>
      </w:r>
      <w:r w:rsidR="0055676C">
        <w:rPr>
          <w:rFonts w:ascii="Arial" w:hAnsi="Arial" w:cs="Arial"/>
        </w:rPr>
        <w:t xml:space="preserve"> en prod</w:t>
      </w:r>
      <w:r w:rsidR="007A2CD3">
        <w:rPr>
          <w:rFonts w:ascii="Arial" w:hAnsi="Arial" w:cs="Arial"/>
        </w:rPr>
        <w:t>uction</w:t>
      </w:r>
      <w:r>
        <w:rPr>
          <w:rFonts w:ascii="Arial" w:hAnsi="Arial" w:cs="Arial"/>
        </w:rPr>
        <w:t>)</w:t>
      </w:r>
      <w:r w:rsidR="009140E2">
        <w:rPr>
          <w:rFonts w:ascii="Arial" w:hAnsi="Arial" w:cs="Arial"/>
        </w:rPr>
        <w:t> ; développement de sondes Centreon/Nagios</w:t>
      </w:r>
    </w:p>
    <w:p w:rsidR="0004244D" w:rsidRDefault="0004244D" w:rsidP="0004244D">
      <w:pPr>
        <w:tabs>
          <w:tab w:val="left" w:pos="142"/>
          <w:tab w:val="left" w:pos="1418"/>
        </w:tabs>
        <w:autoSpaceDE w:val="0"/>
        <w:autoSpaceDN w:val="0"/>
        <w:adjustRightInd w:val="0"/>
        <w:ind w:left="1778"/>
        <w:rPr>
          <w:rFonts w:ascii="Arial" w:hAnsi="Arial" w:cs="Arial"/>
        </w:rPr>
      </w:pPr>
      <w:r>
        <w:rPr>
          <w:rFonts w:ascii="Arial" w:hAnsi="Arial" w:cs="Arial"/>
        </w:rPr>
        <w:t>Normalisation du référentiel d’incidents</w:t>
      </w:r>
      <w:r w:rsidR="0055676C">
        <w:rPr>
          <w:rFonts w:ascii="Arial" w:hAnsi="Arial" w:cs="Arial"/>
        </w:rPr>
        <w:t xml:space="preserve"> et du suivi de correction (devel).</w:t>
      </w:r>
    </w:p>
    <w:p w:rsidR="00D06F78" w:rsidRDefault="0055676C" w:rsidP="0055676C">
      <w:pPr>
        <w:tabs>
          <w:tab w:val="left" w:pos="142"/>
          <w:tab w:val="left" w:pos="1418"/>
        </w:tabs>
        <w:autoSpaceDE w:val="0"/>
        <w:autoSpaceDN w:val="0"/>
        <w:adjustRightInd w:val="0"/>
        <w:ind w:left="1778"/>
        <w:rPr>
          <w:rFonts w:ascii="Arial" w:hAnsi="Arial" w:cs="Arial"/>
        </w:rPr>
      </w:pPr>
      <w:r>
        <w:rPr>
          <w:rFonts w:ascii="Arial" w:hAnsi="Arial" w:cs="Arial"/>
        </w:rPr>
        <w:t>Animation de la base de connaissance sous Confluence</w:t>
      </w:r>
    </w:p>
    <w:p w:rsidR="00D06F78" w:rsidRDefault="00D06F78" w:rsidP="00D06F78">
      <w:pPr>
        <w:tabs>
          <w:tab w:val="left" w:pos="142"/>
          <w:tab w:val="left" w:pos="1418"/>
        </w:tabs>
        <w:autoSpaceDE w:val="0"/>
        <w:autoSpaceDN w:val="0"/>
        <w:adjustRightInd w:val="0"/>
        <w:ind w:left="1778"/>
        <w:rPr>
          <w:rFonts w:ascii="Arial" w:hAnsi="Arial" w:cs="Arial"/>
        </w:rPr>
      </w:pPr>
    </w:p>
    <w:p w:rsidR="00D06F78" w:rsidRDefault="00D06F78" w:rsidP="00D06F78">
      <w:pPr>
        <w:tabs>
          <w:tab w:val="left" w:pos="142"/>
          <w:tab w:val="left" w:pos="1418"/>
        </w:tabs>
        <w:autoSpaceDE w:val="0"/>
        <w:autoSpaceDN w:val="0"/>
        <w:adjustRightInd w:val="0"/>
        <w:ind w:left="1778"/>
        <w:rPr>
          <w:rFonts w:ascii="Arial" w:hAnsi="Arial" w:cs="Arial"/>
        </w:rPr>
      </w:pPr>
      <w:r w:rsidRPr="008E7F81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SGDBF / Point P</w:t>
      </w:r>
      <w:r>
        <w:rPr>
          <w:rFonts w:ascii="Arial" w:hAnsi="Arial" w:cs="Arial"/>
        </w:rPr>
        <w:t>, janvier 2017 à juillet 2018)</w:t>
      </w:r>
      <w:r>
        <w:rPr>
          <w:rFonts w:ascii="Arial" w:hAnsi="Arial" w:cs="Arial"/>
        </w:rPr>
        <w:tab/>
      </w:r>
    </w:p>
    <w:p w:rsidR="00D06F78" w:rsidRDefault="00D06F78" w:rsidP="0055676C">
      <w:pPr>
        <w:tabs>
          <w:tab w:val="left" w:pos="142"/>
          <w:tab w:val="left" w:pos="1418"/>
        </w:tabs>
        <w:autoSpaceDE w:val="0"/>
        <w:autoSpaceDN w:val="0"/>
        <w:adjustRightInd w:val="0"/>
        <w:rPr>
          <w:rFonts w:ascii="Arial" w:hAnsi="Arial" w:cs="Arial"/>
        </w:rPr>
      </w:pPr>
    </w:p>
    <w:p w:rsidR="000C2A57" w:rsidRDefault="00127B18" w:rsidP="0048529A">
      <w:pPr>
        <w:numPr>
          <w:ilvl w:val="0"/>
          <w:numId w:val="6"/>
        </w:numPr>
        <w:tabs>
          <w:tab w:val="clear" w:pos="1778"/>
          <w:tab w:val="left" w:pos="142"/>
          <w:tab w:val="left" w:pos="1418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Architecture de la plateforme d’intégration Talend Enterprise (TEDI)</w:t>
      </w:r>
      <w:r w:rsidR="000C2A57">
        <w:rPr>
          <w:rFonts w:ascii="Arial" w:hAnsi="Arial" w:cs="Arial"/>
        </w:rPr>
        <w:t xml:space="preserve"> et migration de plusieurs application</w:t>
      </w:r>
      <w:r w:rsidR="00C577EF">
        <w:rPr>
          <w:rFonts w:ascii="Arial" w:hAnsi="Arial" w:cs="Arial"/>
        </w:rPr>
        <w:t>s</w:t>
      </w:r>
      <w:r w:rsidR="000C2A57">
        <w:rPr>
          <w:rFonts w:ascii="Arial" w:hAnsi="Arial" w:cs="Arial"/>
        </w:rPr>
        <w:t xml:space="preserve"> d’intégration </w:t>
      </w:r>
      <w:r w:rsidR="0048529A">
        <w:rPr>
          <w:rFonts w:ascii="Arial" w:hAnsi="Arial" w:cs="Arial"/>
        </w:rPr>
        <w:t xml:space="preserve">à partir de code </w:t>
      </w:r>
      <w:r w:rsidR="0048529A">
        <w:rPr>
          <w:rFonts w:ascii="Arial" w:hAnsi="Arial" w:cs="Arial"/>
        </w:rPr>
        <w:lastRenderedPageBreak/>
        <w:t>massivement PL/SQL et</w:t>
      </w:r>
      <w:r w:rsidR="000C2A57">
        <w:rPr>
          <w:rFonts w:ascii="Arial" w:hAnsi="Arial" w:cs="Arial"/>
        </w:rPr>
        <w:t xml:space="preserve"> Talend communautaire (TOS 5.6</w:t>
      </w:r>
      <w:r w:rsidR="0048529A">
        <w:rPr>
          <w:rFonts w:ascii="Arial" w:hAnsi="Arial" w:cs="Arial"/>
        </w:rPr>
        <w:t>/Tomcat</w:t>
      </w:r>
      <w:r w:rsidR="000C2A57">
        <w:rPr>
          <w:rFonts w:ascii="Arial" w:hAnsi="Arial" w:cs="Arial"/>
        </w:rPr>
        <w:t>)</w:t>
      </w:r>
      <w:r w:rsidR="0048529A">
        <w:rPr>
          <w:rFonts w:ascii="Arial" w:hAnsi="Arial" w:cs="Arial"/>
        </w:rPr>
        <w:t xml:space="preserve"> puis </w:t>
      </w:r>
      <w:r w:rsidR="000C2A57">
        <w:rPr>
          <w:rFonts w:ascii="Arial" w:hAnsi="Arial" w:cs="Arial"/>
        </w:rPr>
        <w:t>upgrade de TDI 5.6 À TEDI 6.1</w:t>
      </w:r>
      <w:r w:rsidR="00486265">
        <w:rPr>
          <w:rFonts w:ascii="Arial" w:hAnsi="Arial" w:cs="Arial"/>
        </w:rPr>
        <w:t>.</w:t>
      </w:r>
    </w:p>
    <w:p w:rsidR="000C2A57" w:rsidRDefault="000C2A57" w:rsidP="00E81955">
      <w:pPr>
        <w:tabs>
          <w:tab w:val="left" w:pos="142"/>
          <w:tab w:val="left" w:pos="1843"/>
        </w:tabs>
        <w:autoSpaceDE w:val="0"/>
        <w:autoSpaceDN w:val="0"/>
        <w:adjustRightInd w:val="0"/>
        <w:ind w:left="1843"/>
        <w:rPr>
          <w:rFonts w:ascii="Arial" w:hAnsi="Arial" w:cs="Arial"/>
        </w:rPr>
      </w:pPr>
    </w:p>
    <w:p w:rsidR="000C2A57" w:rsidRDefault="000C2A57" w:rsidP="00E81955">
      <w:pPr>
        <w:tabs>
          <w:tab w:val="left" w:pos="142"/>
          <w:tab w:val="left" w:pos="1843"/>
        </w:tabs>
        <w:autoSpaceDE w:val="0"/>
        <w:autoSpaceDN w:val="0"/>
        <w:adjustRightInd w:val="0"/>
        <w:ind w:left="1843"/>
        <w:rPr>
          <w:rFonts w:ascii="Arial" w:hAnsi="Arial" w:cs="Arial"/>
        </w:rPr>
      </w:pPr>
      <w:r>
        <w:rPr>
          <w:rFonts w:ascii="Arial" w:hAnsi="Arial" w:cs="Arial"/>
        </w:rPr>
        <w:t xml:space="preserve">Formalisation </w:t>
      </w:r>
      <w:r w:rsidR="00CE0142">
        <w:rPr>
          <w:rFonts w:ascii="Arial" w:hAnsi="Arial" w:cs="Arial"/>
        </w:rPr>
        <w:t xml:space="preserve">et documentation </w:t>
      </w:r>
      <w:r>
        <w:rPr>
          <w:rFonts w:ascii="Arial" w:hAnsi="Arial" w:cs="Arial"/>
        </w:rPr>
        <w:t xml:space="preserve">des processus d’intégration de code et de roll-out </w:t>
      </w:r>
      <w:r w:rsidR="00CE0142">
        <w:rPr>
          <w:rFonts w:ascii="Arial" w:hAnsi="Arial" w:cs="Arial"/>
        </w:rPr>
        <w:t xml:space="preserve">en production </w:t>
      </w:r>
      <w:r>
        <w:rPr>
          <w:rFonts w:ascii="Arial" w:hAnsi="Arial" w:cs="Arial"/>
        </w:rPr>
        <w:t>autour de SVN.</w:t>
      </w:r>
    </w:p>
    <w:p w:rsidR="000C2A57" w:rsidRDefault="000C2A57" w:rsidP="00E81955">
      <w:pPr>
        <w:tabs>
          <w:tab w:val="left" w:pos="142"/>
          <w:tab w:val="left" w:pos="1843"/>
        </w:tabs>
        <w:autoSpaceDE w:val="0"/>
        <w:autoSpaceDN w:val="0"/>
        <w:adjustRightInd w:val="0"/>
        <w:ind w:left="1843"/>
        <w:rPr>
          <w:rFonts w:ascii="Arial" w:hAnsi="Arial" w:cs="Arial"/>
        </w:rPr>
      </w:pPr>
    </w:p>
    <w:p w:rsidR="000C2A57" w:rsidRDefault="000C2A57" w:rsidP="00E81955">
      <w:pPr>
        <w:tabs>
          <w:tab w:val="left" w:pos="142"/>
          <w:tab w:val="left" w:pos="1843"/>
        </w:tabs>
        <w:autoSpaceDE w:val="0"/>
        <w:autoSpaceDN w:val="0"/>
        <w:adjustRightInd w:val="0"/>
        <w:ind w:left="1843"/>
        <w:rPr>
          <w:rFonts w:ascii="Arial" w:hAnsi="Arial" w:cs="Arial"/>
        </w:rPr>
      </w:pPr>
      <w:r>
        <w:rPr>
          <w:rFonts w:ascii="Arial" w:hAnsi="Arial" w:cs="Arial"/>
        </w:rPr>
        <w:t>Modélisation relationnelle et dimensionnelle</w:t>
      </w:r>
      <w:r w:rsidR="006A42D7">
        <w:rPr>
          <w:rFonts w:ascii="Arial" w:hAnsi="Arial" w:cs="Arial"/>
        </w:rPr>
        <w:t xml:space="preserve"> historisée</w:t>
      </w:r>
      <w:r>
        <w:rPr>
          <w:rFonts w:ascii="Arial" w:hAnsi="Arial" w:cs="Arial"/>
        </w:rPr>
        <w:t xml:space="preserve"> de plusieurs data store</w:t>
      </w:r>
      <w:r w:rsidR="00C577EF">
        <w:rPr>
          <w:rFonts w:ascii="Arial" w:hAnsi="Arial" w:cs="Arial"/>
        </w:rPr>
        <w:t>s (ODS, DWH et</w:t>
      </w:r>
      <w:r>
        <w:rPr>
          <w:rFonts w:ascii="Arial" w:hAnsi="Arial" w:cs="Arial"/>
        </w:rPr>
        <w:t xml:space="preserve"> cube ROLAP) autour du reporting risque LBP intégrant des problématiques à la fois marché et retail.</w:t>
      </w:r>
    </w:p>
    <w:p w:rsidR="00127B18" w:rsidRDefault="00127B18" w:rsidP="00E81955">
      <w:pPr>
        <w:tabs>
          <w:tab w:val="left" w:pos="142"/>
          <w:tab w:val="left" w:pos="1843"/>
        </w:tabs>
        <w:autoSpaceDE w:val="0"/>
        <w:autoSpaceDN w:val="0"/>
        <w:adjustRightInd w:val="0"/>
        <w:ind w:left="1843"/>
        <w:rPr>
          <w:rFonts w:ascii="Arial" w:hAnsi="Arial" w:cs="Arial"/>
        </w:rPr>
      </w:pPr>
    </w:p>
    <w:p w:rsidR="00190C60" w:rsidRDefault="00190C60" w:rsidP="00E81955">
      <w:pPr>
        <w:tabs>
          <w:tab w:val="left" w:pos="142"/>
          <w:tab w:val="left" w:pos="1843"/>
        </w:tabs>
        <w:autoSpaceDE w:val="0"/>
        <w:autoSpaceDN w:val="0"/>
        <w:adjustRightInd w:val="0"/>
        <w:ind w:left="1843"/>
        <w:rPr>
          <w:rFonts w:ascii="Arial" w:hAnsi="Arial" w:cs="Arial"/>
        </w:rPr>
      </w:pPr>
      <w:r>
        <w:rPr>
          <w:rFonts w:ascii="Arial" w:hAnsi="Arial" w:cs="Arial"/>
        </w:rPr>
        <w:t xml:space="preserve">Promotion du style </w:t>
      </w:r>
      <w:r w:rsidRPr="0048529A">
        <w:rPr>
          <w:rFonts w:ascii="Arial" w:hAnsi="Arial" w:cs="Arial"/>
          <w:i/>
        </w:rPr>
        <w:t>ELT</w:t>
      </w:r>
      <w:r>
        <w:rPr>
          <w:rFonts w:ascii="Arial" w:hAnsi="Arial" w:cs="Arial"/>
        </w:rPr>
        <w:t xml:space="preserve"> pour les transformations grosse volumétrie</w:t>
      </w:r>
      <w:r w:rsidR="00F35C69">
        <w:rPr>
          <w:rFonts w:ascii="Arial" w:hAnsi="Arial" w:cs="Arial"/>
        </w:rPr>
        <w:t xml:space="preserve"> (TB en Virtual Private DB contextualisée par arrêté)</w:t>
      </w:r>
      <w:r>
        <w:rPr>
          <w:rFonts w:ascii="Arial" w:hAnsi="Arial" w:cs="Arial"/>
        </w:rPr>
        <w:t>.</w:t>
      </w:r>
    </w:p>
    <w:p w:rsidR="006A42D7" w:rsidRDefault="006A42D7" w:rsidP="00E81955">
      <w:pPr>
        <w:tabs>
          <w:tab w:val="left" w:pos="142"/>
          <w:tab w:val="left" w:pos="1843"/>
        </w:tabs>
        <w:autoSpaceDE w:val="0"/>
        <w:autoSpaceDN w:val="0"/>
        <w:adjustRightInd w:val="0"/>
        <w:ind w:left="1843"/>
        <w:rPr>
          <w:rFonts w:ascii="Arial" w:hAnsi="Arial" w:cs="Arial"/>
        </w:rPr>
      </w:pPr>
      <w:r>
        <w:rPr>
          <w:rFonts w:ascii="Arial" w:hAnsi="Arial" w:cs="Arial"/>
        </w:rPr>
        <w:t xml:space="preserve">Animation d’une base de connaissance </w:t>
      </w:r>
      <w:r w:rsidR="00C577EF">
        <w:rPr>
          <w:rFonts w:ascii="Arial" w:hAnsi="Arial" w:cs="Arial"/>
        </w:rPr>
        <w:t xml:space="preserve">technique </w:t>
      </w:r>
      <w:r w:rsidR="00293922">
        <w:rPr>
          <w:rFonts w:ascii="Arial" w:hAnsi="Arial" w:cs="Arial"/>
        </w:rPr>
        <w:t>sous Redmine (wiki).</w:t>
      </w:r>
    </w:p>
    <w:p w:rsidR="006A42D7" w:rsidRDefault="006A42D7" w:rsidP="00DC29B0">
      <w:pPr>
        <w:tabs>
          <w:tab w:val="left" w:pos="142"/>
          <w:tab w:val="left" w:pos="1843"/>
        </w:tabs>
        <w:autoSpaceDE w:val="0"/>
        <w:autoSpaceDN w:val="0"/>
        <w:adjustRightInd w:val="0"/>
        <w:rPr>
          <w:rFonts w:ascii="Arial" w:hAnsi="Arial" w:cs="Arial"/>
        </w:rPr>
      </w:pPr>
    </w:p>
    <w:p w:rsidR="00127B18" w:rsidRDefault="006A42D7" w:rsidP="00C577EF">
      <w:pPr>
        <w:tabs>
          <w:tab w:val="left" w:pos="142"/>
          <w:tab w:val="left" w:pos="184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7F81">
        <w:rPr>
          <w:rFonts w:ascii="Arial" w:hAnsi="Arial" w:cs="Arial"/>
          <w:b/>
        </w:rPr>
        <w:t>(La Banque Postale</w:t>
      </w:r>
      <w:r>
        <w:rPr>
          <w:rFonts w:ascii="Arial" w:hAnsi="Arial" w:cs="Arial"/>
        </w:rPr>
        <w:t>, avril 2014 à août 2016)</w:t>
      </w:r>
      <w:r w:rsidR="00127B18">
        <w:rPr>
          <w:rFonts w:ascii="Arial" w:hAnsi="Arial" w:cs="Arial"/>
        </w:rPr>
        <w:tab/>
      </w:r>
    </w:p>
    <w:p w:rsidR="00127B18" w:rsidRDefault="00127B18" w:rsidP="00127B18">
      <w:pPr>
        <w:tabs>
          <w:tab w:val="left" w:pos="142"/>
          <w:tab w:val="left" w:pos="1418"/>
        </w:tabs>
        <w:autoSpaceDE w:val="0"/>
        <w:autoSpaceDN w:val="0"/>
        <w:adjustRightInd w:val="0"/>
        <w:rPr>
          <w:rFonts w:ascii="Arial" w:hAnsi="Arial" w:cs="Arial"/>
        </w:rPr>
      </w:pPr>
    </w:p>
    <w:p w:rsidR="00D1222B" w:rsidRDefault="000E5BE4" w:rsidP="00DB3F6A">
      <w:pPr>
        <w:numPr>
          <w:ilvl w:val="0"/>
          <w:numId w:val="6"/>
        </w:numPr>
        <w:tabs>
          <w:tab w:val="clear" w:pos="1778"/>
          <w:tab w:val="left" w:pos="142"/>
          <w:tab w:val="left" w:pos="1418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Migration ETL d’Informatica vers</w:t>
      </w:r>
      <w:r w:rsidR="009471E4">
        <w:rPr>
          <w:rFonts w:ascii="Arial" w:hAnsi="Arial" w:cs="Arial"/>
        </w:rPr>
        <w:t xml:space="preserve"> SSIS des composants</w:t>
      </w:r>
      <w:r w:rsidR="00D1222B">
        <w:rPr>
          <w:rFonts w:ascii="Arial" w:hAnsi="Arial" w:cs="Arial"/>
        </w:rPr>
        <w:t xml:space="preserve"> d’intégration de données</w:t>
      </w:r>
      <w:r w:rsidR="009471E4">
        <w:rPr>
          <w:rFonts w:ascii="Arial" w:hAnsi="Arial" w:cs="Arial"/>
        </w:rPr>
        <w:t xml:space="preserve"> (ODS, DWH, DMT)</w:t>
      </w:r>
    </w:p>
    <w:p w:rsidR="000E5BE4" w:rsidRDefault="000E5BE4" w:rsidP="00DB3F6A">
      <w:pPr>
        <w:tabs>
          <w:tab w:val="left" w:pos="142"/>
          <w:tab w:val="left" w:pos="1418"/>
        </w:tabs>
        <w:autoSpaceDE w:val="0"/>
        <w:autoSpaceDN w:val="0"/>
        <w:adjustRightInd w:val="0"/>
        <w:ind w:left="1778"/>
        <w:rPr>
          <w:rFonts w:ascii="Arial" w:hAnsi="Arial" w:cs="Arial"/>
        </w:rPr>
      </w:pPr>
    </w:p>
    <w:p w:rsidR="009471E4" w:rsidRDefault="009471E4" w:rsidP="000E5BE4">
      <w:pPr>
        <w:tabs>
          <w:tab w:val="left" w:pos="142"/>
          <w:tab w:val="left" w:pos="1418"/>
        </w:tabs>
        <w:autoSpaceDE w:val="0"/>
        <w:autoSpaceDN w:val="0"/>
        <w:adjustRightInd w:val="0"/>
        <w:ind w:left="1778"/>
        <w:rPr>
          <w:rFonts w:ascii="Arial" w:hAnsi="Arial" w:cs="Arial"/>
        </w:rPr>
      </w:pPr>
      <w:r>
        <w:rPr>
          <w:rFonts w:ascii="Arial" w:hAnsi="Arial" w:cs="Arial"/>
        </w:rPr>
        <w:t>Définition de l’architecture to_be et roadmap de migration</w:t>
      </w:r>
      <w:r w:rsidR="00D8213F">
        <w:rPr>
          <w:rFonts w:ascii="Arial" w:hAnsi="Arial" w:cs="Arial"/>
        </w:rPr>
        <w:t>.</w:t>
      </w:r>
    </w:p>
    <w:p w:rsidR="009471E4" w:rsidRDefault="001351D8" w:rsidP="000E5BE4">
      <w:pPr>
        <w:tabs>
          <w:tab w:val="left" w:pos="142"/>
          <w:tab w:val="left" w:pos="1418"/>
        </w:tabs>
        <w:autoSpaceDE w:val="0"/>
        <w:autoSpaceDN w:val="0"/>
        <w:adjustRightInd w:val="0"/>
        <w:ind w:left="1778"/>
        <w:rPr>
          <w:rFonts w:ascii="Arial" w:hAnsi="Arial" w:cs="Arial"/>
        </w:rPr>
      </w:pPr>
      <w:r>
        <w:rPr>
          <w:rFonts w:ascii="Arial" w:hAnsi="Arial" w:cs="Arial"/>
        </w:rPr>
        <w:t>Mise</w:t>
      </w:r>
      <w:r w:rsidR="009471E4">
        <w:rPr>
          <w:rFonts w:ascii="Arial" w:hAnsi="Arial" w:cs="Arial"/>
        </w:rPr>
        <w:t xml:space="preserve"> en place d'un modèle</w:t>
      </w:r>
      <w:r w:rsidR="000E5BE4" w:rsidRPr="000E5BE4">
        <w:rPr>
          <w:rFonts w:ascii="Arial" w:hAnsi="Arial" w:cs="Arial"/>
        </w:rPr>
        <w:t xml:space="preserve"> </w:t>
      </w:r>
      <w:r w:rsidR="009471E4">
        <w:rPr>
          <w:rFonts w:ascii="Arial" w:hAnsi="Arial" w:cs="Arial"/>
        </w:rPr>
        <w:t>de recette technique comparative et accompagnement de l’équipe prestataire (4 personnes au forfait)</w:t>
      </w:r>
    </w:p>
    <w:p w:rsidR="000E5BE4" w:rsidRPr="000E5BE4" w:rsidRDefault="009471E4" w:rsidP="000E5BE4">
      <w:pPr>
        <w:tabs>
          <w:tab w:val="left" w:pos="142"/>
          <w:tab w:val="left" w:pos="1418"/>
        </w:tabs>
        <w:autoSpaceDE w:val="0"/>
        <w:autoSpaceDN w:val="0"/>
        <w:adjustRightInd w:val="0"/>
        <w:ind w:left="1778"/>
        <w:rPr>
          <w:rFonts w:ascii="Arial" w:hAnsi="Arial" w:cs="Arial"/>
        </w:rPr>
      </w:pPr>
      <w:r>
        <w:rPr>
          <w:rFonts w:ascii="Arial" w:hAnsi="Arial" w:cs="Arial"/>
        </w:rPr>
        <w:t xml:space="preserve">LCM : </w:t>
      </w:r>
      <w:r w:rsidR="000E5BE4" w:rsidRPr="000E5BE4">
        <w:rPr>
          <w:rFonts w:ascii="Arial" w:hAnsi="Arial" w:cs="Arial"/>
        </w:rPr>
        <w:t>steamlining d</w:t>
      </w:r>
      <w:r w:rsidR="00E10067">
        <w:rPr>
          <w:rFonts w:ascii="Arial" w:hAnsi="Arial" w:cs="Arial"/>
        </w:rPr>
        <w:t>es environnements de livraison/r</w:t>
      </w:r>
      <w:r w:rsidR="000E5BE4" w:rsidRPr="000E5BE4">
        <w:rPr>
          <w:rFonts w:ascii="Arial" w:hAnsi="Arial" w:cs="Arial"/>
        </w:rPr>
        <w:t xml:space="preserve">oll-out &amp; </w:t>
      </w:r>
      <w:r w:rsidR="00201244" w:rsidRPr="000E5BE4">
        <w:rPr>
          <w:rFonts w:ascii="Arial" w:hAnsi="Arial" w:cs="Arial"/>
        </w:rPr>
        <w:t>déploiement</w:t>
      </w:r>
    </w:p>
    <w:p w:rsidR="000E5BE4" w:rsidRPr="000E5BE4" w:rsidRDefault="009471E4" w:rsidP="009471E4">
      <w:pPr>
        <w:tabs>
          <w:tab w:val="left" w:pos="142"/>
          <w:tab w:val="left" w:pos="1418"/>
        </w:tabs>
        <w:autoSpaceDE w:val="0"/>
        <w:autoSpaceDN w:val="0"/>
        <w:adjustRightInd w:val="0"/>
        <w:ind w:left="1778"/>
        <w:rPr>
          <w:rFonts w:ascii="Arial" w:hAnsi="Arial" w:cs="Arial"/>
        </w:rPr>
      </w:pPr>
      <w:r>
        <w:rPr>
          <w:rFonts w:ascii="Arial" w:hAnsi="Arial" w:cs="Arial"/>
        </w:rPr>
        <w:t>Refactoring des fonctionnalités de reprise historique, simulation de mapplets</w:t>
      </w:r>
      <w:r w:rsidR="001351D8">
        <w:rPr>
          <w:rFonts w:ascii="Arial" w:hAnsi="Arial" w:cs="Arial"/>
        </w:rPr>
        <w:t> ;</w:t>
      </w:r>
      <w:r>
        <w:rPr>
          <w:rFonts w:ascii="Arial" w:hAnsi="Arial" w:cs="Arial"/>
        </w:rPr>
        <w:t xml:space="preserve"> </w:t>
      </w:r>
      <w:r w:rsidR="000E5BE4" w:rsidRPr="000E5BE4">
        <w:rPr>
          <w:rFonts w:ascii="Arial" w:hAnsi="Arial" w:cs="Arial"/>
        </w:rPr>
        <w:t>benchmarking des composants de génération xml (non natif)</w:t>
      </w:r>
    </w:p>
    <w:p w:rsidR="000E5BE4" w:rsidRDefault="000E5BE4" w:rsidP="00DB3F6A">
      <w:pPr>
        <w:tabs>
          <w:tab w:val="left" w:pos="142"/>
          <w:tab w:val="left" w:pos="1418"/>
        </w:tabs>
        <w:autoSpaceDE w:val="0"/>
        <w:autoSpaceDN w:val="0"/>
        <w:adjustRightInd w:val="0"/>
        <w:ind w:left="1778"/>
        <w:rPr>
          <w:rFonts w:ascii="Arial" w:hAnsi="Arial" w:cs="Arial"/>
        </w:rPr>
      </w:pPr>
    </w:p>
    <w:p w:rsidR="00D1222B" w:rsidRDefault="00253519" w:rsidP="00136376">
      <w:pPr>
        <w:tabs>
          <w:tab w:val="left" w:pos="142"/>
          <w:tab w:val="left" w:pos="1418"/>
        </w:tabs>
        <w:autoSpaceDE w:val="0"/>
        <w:autoSpaceDN w:val="0"/>
        <w:adjustRightInd w:val="0"/>
        <w:ind w:left="1778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A42D7" w:rsidRPr="008E7F81">
        <w:rPr>
          <w:rFonts w:ascii="Arial" w:hAnsi="Arial" w:cs="Arial"/>
          <w:b/>
        </w:rPr>
        <w:t>Carmignac Gestion, dépt. Change Management</w:t>
      </w:r>
      <w:r w:rsidR="006A42D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février à juillet 2013</w:t>
      </w:r>
      <w:r w:rsidR="00D1222B">
        <w:rPr>
          <w:rFonts w:ascii="Arial" w:hAnsi="Arial" w:cs="Arial"/>
        </w:rPr>
        <w:t>)</w:t>
      </w:r>
    </w:p>
    <w:p w:rsidR="00D1222B" w:rsidRDefault="00D1222B" w:rsidP="00DB3F6A">
      <w:pPr>
        <w:tabs>
          <w:tab w:val="left" w:pos="142"/>
          <w:tab w:val="left" w:pos="1418"/>
        </w:tabs>
        <w:autoSpaceDE w:val="0"/>
        <w:autoSpaceDN w:val="0"/>
        <w:adjustRightInd w:val="0"/>
        <w:ind w:left="1778"/>
        <w:rPr>
          <w:rFonts w:ascii="Arial" w:hAnsi="Arial" w:cs="Arial"/>
        </w:rPr>
      </w:pPr>
    </w:p>
    <w:p w:rsidR="009471E4" w:rsidRDefault="00F954E6" w:rsidP="009471E4">
      <w:pPr>
        <w:numPr>
          <w:ilvl w:val="0"/>
          <w:numId w:val="6"/>
        </w:numPr>
        <w:tabs>
          <w:tab w:val="left" w:pos="142"/>
          <w:tab w:val="left" w:pos="1418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Design et réalisation du DWH et DMT Olympia</w:t>
      </w:r>
    </w:p>
    <w:p w:rsidR="006A42D7" w:rsidRDefault="006A42D7" w:rsidP="006A42D7">
      <w:pPr>
        <w:tabs>
          <w:tab w:val="left" w:pos="142"/>
          <w:tab w:val="left" w:pos="1418"/>
        </w:tabs>
        <w:autoSpaceDE w:val="0"/>
        <w:autoSpaceDN w:val="0"/>
        <w:adjustRightInd w:val="0"/>
        <w:ind w:left="1418"/>
        <w:rPr>
          <w:rFonts w:ascii="Arial" w:hAnsi="Arial" w:cs="Arial"/>
        </w:rPr>
      </w:pPr>
    </w:p>
    <w:p w:rsidR="009471E4" w:rsidRDefault="009471E4" w:rsidP="009471E4">
      <w:pPr>
        <w:tabs>
          <w:tab w:val="left" w:pos="142"/>
          <w:tab w:val="left" w:pos="1418"/>
        </w:tabs>
        <w:autoSpaceDE w:val="0"/>
        <w:autoSpaceDN w:val="0"/>
        <w:adjustRightInd w:val="0"/>
        <w:ind w:left="1778"/>
        <w:rPr>
          <w:rFonts w:ascii="Arial" w:hAnsi="Arial" w:cs="Arial"/>
        </w:rPr>
      </w:pPr>
      <w:r>
        <w:rPr>
          <w:rFonts w:ascii="Arial" w:hAnsi="Arial" w:cs="Arial"/>
        </w:rPr>
        <w:t xml:space="preserve">Modélisation </w:t>
      </w:r>
      <w:r w:rsidR="00545B71">
        <w:rPr>
          <w:rFonts w:ascii="Arial" w:hAnsi="Arial" w:cs="Arial"/>
        </w:rPr>
        <w:t xml:space="preserve">d’une matrice </w:t>
      </w:r>
      <w:r>
        <w:rPr>
          <w:rFonts w:ascii="Arial" w:hAnsi="Arial" w:cs="Arial"/>
        </w:rPr>
        <w:t>dimensionnelle ROLAP fortement historisée (SCD6 = 1+2+3) et hiérarchisée (constellation de cubes et cross-drilling)</w:t>
      </w:r>
    </w:p>
    <w:p w:rsidR="009471E4" w:rsidRDefault="009471E4" w:rsidP="009471E4">
      <w:pPr>
        <w:tabs>
          <w:tab w:val="left" w:pos="142"/>
          <w:tab w:val="left" w:pos="1418"/>
        </w:tabs>
        <w:autoSpaceDE w:val="0"/>
        <w:autoSpaceDN w:val="0"/>
        <w:adjustRightInd w:val="0"/>
        <w:rPr>
          <w:rFonts w:ascii="Arial" w:hAnsi="Arial" w:cs="Arial"/>
        </w:rPr>
      </w:pPr>
    </w:p>
    <w:p w:rsidR="00E134B8" w:rsidRDefault="009471E4" w:rsidP="009471E4">
      <w:pPr>
        <w:tabs>
          <w:tab w:val="left" w:pos="142"/>
          <w:tab w:val="left" w:pos="1418"/>
        </w:tabs>
        <w:autoSpaceDE w:val="0"/>
        <w:autoSpaceDN w:val="0"/>
        <w:adjustRightInd w:val="0"/>
        <w:ind w:left="177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Mise en oeuvre pilote des technologies </w:t>
      </w:r>
      <w:r w:rsidR="00D1222B" w:rsidRPr="00D1222B">
        <w:rPr>
          <w:rFonts w:ascii="Arial" w:hAnsi="Arial" w:cs="Arial"/>
          <w:lang w:val="en-GB"/>
        </w:rPr>
        <w:t>SqlServer Integration Services (SSIS 2012), SqlServer 2012</w:t>
      </w:r>
      <w:r w:rsidR="00F954E6" w:rsidRPr="00D1222B">
        <w:rPr>
          <w:rFonts w:ascii="Arial" w:hAnsi="Arial" w:cs="Arial"/>
          <w:lang w:val="en-GB"/>
        </w:rPr>
        <w:t> </w:t>
      </w:r>
      <w:r>
        <w:rPr>
          <w:rFonts w:ascii="Arial" w:hAnsi="Arial" w:cs="Arial"/>
          <w:lang w:val="en-GB"/>
        </w:rPr>
        <w:t>(Denali)</w:t>
      </w:r>
      <w:r w:rsidR="00F954E6" w:rsidRPr="00D1222B">
        <w:rPr>
          <w:rFonts w:ascii="Arial" w:hAnsi="Arial" w:cs="Arial"/>
          <w:lang w:val="en-GB"/>
        </w:rPr>
        <w:t>; Toad4</w:t>
      </w:r>
      <w:proofErr w:type="gramStart"/>
      <w:r w:rsidR="00F954E6" w:rsidRPr="00D1222B">
        <w:rPr>
          <w:rFonts w:ascii="Arial" w:hAnsi="Arial" w:cs="Arial"/>
          <w:lang w:val="en-GB"/>
        </w:rPr>
        <w:t>MSSS ;</w:t>
      </w:r>
      <w:proofErr w:type="gramEnd"/>
      <w:r w:rsidR="00F954E6" w:rsidRPr="00D1222B">
        <w:rPr>
          <w:rFonts w:ascii="Arial" w:hAnsi="Arial" w:cs="Arial"/>
          <w:lang w:val="en-GB"/>
        </w:rPr>
        <w:t xml:space="preserve"> </w:t>
      </w:r>
      <w:r w:rsidR="00E134B8">
        <w:rPr>
          <w:rFonts w:ascii="Arial" w:hAnsi="Arial" w:cs="Arial"/>
          <w:lang w:val="en-GB"/>
        </w:rPr>
        <w:t xml:space="preserve">XML, PowerAMC 16, Visual Studio, BI Developement Studio (BIDS) </w:t>
      </w:r>
      <w:r>
        <w:rPr>
          <w:rFonts w:ascii="Arial" w:hAnsi="Arial" w:cs="Arial"/>
          <w:lang w:val="en-GB"/>
        </w:rPr>
        <w:t xml:space="preserve">/ SqlServer Data Tools (SSDT), </w:t>
      </w:r>
      <w:r w:rsidR="00E134B8">
        <w:rPr>
          <w:rFonts w:ascii="Arial" w:hAnsi="Arial" w:cs="Arial"/>
          <w:lang w:val="en-GB"/>
        </w:rPr>
        <w:t>SqlServer Management Studio, Team Foundation Software</w:t>
      </w:r>
    </w:p>
    <w:p w:rsidR="006E1009" w:rsidRPr="00D1222B" w:rsidRDefault="006E1009" w:rsidP="009471E4">
      <w:pPr>
        <w:tabs>
          <w:tab w:val="left" w:pos="142"/>
          <w:tab w:val="left" w:pos="1418"/>
        </w:tabs>
        <w:autoSpaceDE w:val="0"/>
        <w:autoSpaceDN w:val="0"/>
        <w:adjustRightInd w:val="0"/>
        <w:ind w:left="1778"/>
        <w:rPr>
          <w:rFonts w:ascii="Arial" w:hAnsi="Arial" w:cs="Arial"/>
          <w:lang w:val="en-GB"/>
        </w:rPr>
      </w:pPr>
    </w:p>
    <w:p w:rsidR="00F954E6" w:rsidRDefault="00F954E6" w:rsidP="00136376">
      <w:pPr>
        <w:tabs>
          <w:tab w:val="left" w:pos="142"/>
          <w:tab w:val="left" w:pos="1418"/>
        </w:tabs>
        <w:autoSpaceDE w:val="0"/>
        <w:autoSpaceDN w:val="0"/>
        <w:adjustRightInd w:val="0"/>
        <w:ind w:left="1778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A42D7" w:rsidRPr="008E7F81">
        <w:rPr>
          <w:rFonts w:ascii="Arial" w:hAnsi="Arial" w:cs="Arial"/>
          <w:b/>
        </w:rPr>
        <w:t xml:space="preserve">Carmignac Gestion, </w:t>
      </w:r>
      <w:proofErr w:type="spellStart"/>
      <w:r w:rsidR="006A42D7" w:rsidRPr="008E7F81">
        <w:rPr>
          <w:rFonts w:ascii="Arial" w:hAnsi="Arial" w:cs="Arial"/>
          <w:b/>
        </w:rPr>
        <w:t>dept</w:t>
      </w:r>
      <w:proofErr w:type="spellEnd"/>
      <w:r w:rsidR="006A42D7" w:rsidRPr="008E7F81">
        <w:rPr>
          <w:rFonts w:ascii="Arial" w:hAnsi="Arial" w:cs="Arial"/>
          <w:b/>
        </w:rPr>
        <w:t>. Reporting</w:t>
      </w:r>
      <w:r w:rsidR="006A42D7">
        <w:rPr>
          <w:rFonts w:ascii="Arial" w:hAnsi="Arial" w:cs="Arial"/>
        </w:rPr>
        <w:t xml:space="preserve">, </w:t>
      </w:r>
      <w:r w:rsidR="00D1222B">
        <w:rPr>
          <w:rFonts w:ascii="Arial" w:hAnsi="Arial" w:cs="Arial"/>
        </w:rPr>
        <w:t>septembre 2012</w:t>
      </w:r>
      <w:r>
        <w:rPr>
          <w:rFonts w:ascii="Arial" w:hAnsi="Arial" w:cs="Arial"/>
        </w:rPr>
        <w:t xml:space="preserve"> à </w:t>
      </w:r>
      <w:r w:rsidR="00D1222B">
        <w:rPr>
          <w:rFonts w:ascii="Arial" w:hAnsi="Arial" w:cs="Arial"/>
        </w:rPr>
        <w:t>janvier 2013</w:t>
      </w:r>
      <w:r>
        <w:rPr>
          <w:rFonts w:ascii="Arial" w:hAnsi="Arial" w:cs="Arial"/>
        </w:rPr>
        <w:t>)</w:t>
      </w:r>
    </w:p>
    <w:p w:rsidR="0040417C" w:rsidRDefault="0040417C" w:rsidP="00DB3F6A">
      <w:pPr>
        <w:tabs>
          <w:tab w:val="left" w:pos="142"/>
          <w:tab w:val="left" w:pos="1418"/>
        </w:tabs>
        <w:autoSpaceDE w:val="0"/>
        <w:autoSpaceDN w:val="0"/>
        <w:adjustRightInd w:val="0"/>
        <w:ind w:left="1778"/>
        <w:rPr>
          <w:rFonts w:ascii="Arial" w:hAnsi="Arial" w:cs="Arial"/>
        </w:rPr>
      </w:pPr>
    </w:p>
    <w:p w:rsidR="0040417C" w:rsidRDefault="00F954E6" w:rsidP="0040417C">
      <w:pPr>
        <w:numPr>
          <w:ilvl w:val="0"/>
          <w:numId w:val="6"/>
        </w:numPr>
        <w:tabs>
          <w:tab w:val="left" w:pos="142"/>
          <w:tab w:val="left" w:pos="1418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Architecture, Design et </w:t>
      </w:r>
      <w:r w:rsidR="006A42D7">
        <w:rPr>
          <w:rFonts w:ascii="Arial" w:hAnsi="Arial" w:cs="Arial"/>
        </w:rPr>
        <w:t>réalisation de l’ODS Austerlitz</w:t>
      </w:r>
    </w:p>
    <w:p w:rsidR="00F954E6" w:rsidRDefault="00DB1424" w:rsidP="0040417C">
      <w:pPr>
        <w:tabs>
          <w:tab w:val="left" w:pos="142"/>
          <w:tab w:val="left" w:pos="1418"/>
        </w:tabs>
        <w:autoSpaceDE w:val="0"/>
        <w:autoSpaceDN w:val="0"/>
        <w:adjustRightInd w:val="0"/>
        <w:ind w:left="1778"/>
        <w:rPr>
          <w:rFonts w:ascii="Arial" w:hAnsi="Arial" w:cs="Arial"/>
        </w:rPr>
      </w:pPr>
      <w:r>
        <w:rPr>
          <w:rFonts w:ascii="Arial" w:hAnsi="Arial" w:cs="Arial"/>
        </w:rPr>
        <w:t>POC robustesse,</w:t>
      </w:r>
      <w:r w:rsidR="0040417C">
        <w:rPr>
          <w:rFonts w:ascii="Arial" w:hAnsi="Arial" w:cs="Arial"/>
        </w:rPr>
        <w:t xml:space="preserve"> traçabilité</w:t>
      </w:r>
      <w:r>
        <w:rPr>
          <w:rFonts w:ascii="Arial" w:hAnsi="Arial" w:cs="Arial"/>
        </w:rPr>
        <w:t xml:space="preserve"> et valorisation des </w:t>
      </w:r>
      <w:r w:rsidR="00201244">
        <w:rPr>
          <w:rFonts w:ascii="Arial" w:hAnsi="Arial" w:cs="Arial"/>
        </w:rPr>
        <w:t>métadonnées</w:t>
      </w:r>
      <w:r w:rsidR="0040417C">
        <w:rPr>
          <w:rFonts w:ascii="Arial" w:hAnsi="Arial" w:cs="Arial"/>
        </w:rPr>
        <w:t xml:space="preserve"> autour des fonctionnalités natives </w:t>
      </w:r>
      <w:r w:rsidR="00F954E6">
        <w:rPr>
          <w:rFonts w:ascii="Arial" w:hAnsi="Arial" w:cs="Arial"/>
        </w:rPr>
        <w:t>Informatica 9.0.1</w:t>
      </w:r>
      <w:r>
        <w:rPr>
          <w:rFonts w:ascii="Arial" w:hAnsi="Arial" w:cs="Arial"/>
        </w:rPr>
        <w:t> ;</w:t>
      </w:r>
      <w:r w:rsidR="00545B71">
        <w:rPr>
          <w:rFonts w:ascii="Arial" w:hAnsi="Arial" w:cs="Arial"/>
        </w:rPr>
        <w:t xml:space="preserve"> interfaçage avancé avec Ctrl-</w:t>
      </w:r>
      <w:r w:rsidR="0040417C">
        <w:rPr>
          <w:rFonts w:ascii="Arial" w:hAnsi="Arial" w:cs="Arial"/>
        </w:rPr>
        <w:t>M</w:t>
      </w:r>
      <w:r w:rsidR="00D8213F">
        <w:rPr>
          <w:rFonts w:ascii="Arial" w:hAnsi="Arial" w:cs="Arial"/>
        </w:rPr>
        <w:t>.</w:t>
      </w:r>
    </w:p>
    <w:p w:rsidR="006E1009" w:rsidRDefault="006E1009" w:rsidP="00DB3F6A">
      <w:pPr>
        <w:tabs>
          <w:tab w:val="left" w:pos="142"/>
          <w:tab w:val="left" w:pos="1418"/>
        </w:tabs>
        <w:autoSpaceDE w:val="0"/>
        <w:autoSpaceDN w:val="0"/>
        <w:adjustRightInd w:val="0"/>
        <w:ind w:left="1778"/>
        <w:rPr>
          <w:rFonts w:ascii="Arial" w:hAnsi="Arial" w:cs="Arial"/>
        </w:rPr>
      </w:pPr>
    </w:p>
    <w:p w:rsidR="00F954E6" w:rsidRDefault="00F954E6" w:rsidP="00136376">
      <w:pPr>
        <w:tabs>
          <w:tab w:val="left" w:pos="142"/>
          <w:tab w:val="left" w:pos="1418"/>
        </w:tabs>
        <w:autoSpaceDE w:val="0"/>
        <w:autoSpaceDN w:val="0"/>
        <w:adjustRightInd w:val="0"/>
        <w:ind w:left="1778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A42D7" w:rsidRPr="008E7F81">
        <w:rPr>
          <w:rFonts w:ascii="Arial" w:hAnsi="Arial" w:cs="Arial"/>
          <w:b/>
        </w:rPr>
        <w:t>Carmignac Gestion, dépt. Change Management</w:t>
      </w:r>
      <w:r w:rsidR="006A42D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janvier à juillet 2012)</w:t>
      </w:r>
    </w:p>
    <w:p w:rsidR="006E1009" w:rsidRDefault="006E1009" w:rsidP="00DB3F6A">
      <w:pPr>
        <w:tabs>
          <w:tab w:val="left" w:pos="142"/>
          <w:tab w:val="left" w:pos="1418"/>
        </w:tabs>
        <w:autoSpaceDE w:val="0"/>
        <w:autoSpaceDN w:val="0"/>
        <w:adjustRightInd w:val="0"/>
        <w:ind w:left="1778"/>
        <w:rPr>
          <w:rFonts w:ascii="Arial" w:hAnsi="Arial" w:cs="Arial"/>
        </w:rPr>
      </w:pPr>
    </w:p>
    <w:p w:rsidR="00F954E6" w:rsidRDefault="00F954E6" w:rsidP="00DB3F6A">
      <w:pPr>
        <w:numPr>
          <w:ilvl w:val="0"/>
          <w:numId w:val="6"/>
        </w:numPr>
        <w:tabs>
          <w:tab w:val="left" w:pos="142"/>
          <w:tab w:val="left" w:pos="1418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Audit et Évolution du Datawarehouse Vendôme </w:t>
      </w:r>
      <w:r w:rsidR="006A42D7">
        <w:rPr>
          <w:rFonts w:ascii="Arial" w:hAnsi="Arial" w:cs="Arial"/>
        </w:rPr>
        <w:t>(sous SqlServer 2008R2)</w:t>
      </w:r>
    </w:p>
    <w:p w:rsidR="00C1739E" w:rsidRDefault="001351D8" w:rsidP="00C1739E">
      <w:pPr>
        <w:tabs>
          <w:tab w:val="left" w:pos="142"/>
          <w:tab w:val="left" w:pos="1418"/>
        </w:tabs>
        <w:autoSpaceDE w:val="0"/>
        <w:autoSpaceDN w:val="0"/>
        <w:adjustRightInd w:val="0"/>
        <w:ind w:left="1778"/>
        <w:rPr>
          <w:rFonts w:ascii="Arial" w:hAnsi="Arial" w:cs="Arial"/>
        </w:rPr>
      </w:pPr>
      <w:r>
        <w:rPr>
          <w:rFonts w:ascii="Arial" w:hAnsi="Arial" w:cs="Arial"/>
        </w:rPr>
        <w:t>Réarchitecture</w:t>
      </w:r>
      <w:r w:rsidR="00C1739E">
        <w:rPr>
          <w:rFonts w:ascii="Arial" w:hAnsi="Arial" w:cs="Arial"/>
        </w:rPr>
        <w:t xml:space="preserve"> des services Informatica 9.0.1</w:t>
      </w:r>
    </w:p>
    <w:p w:rsidR="00C1739E" w:rsidRPr="00C1739E" w:rsidRDefault="001351D8" w:rsidP="00C1739E">
      <w:pPr>
        <w:tabs>
          <w:tab w:val="left" w:pos="142"/>
          <w:tab w:val="left" w:pos="1418"/>
        </w:tabs>
        <w:autoSpaceDE w:val="0"/>
        <w:autoSpaceDN w:val="0"/>
        <w:adjustRightInd w:val="0"/>
        <w:ind w:left="1778"/>
        <w:rPr>
          <w:rFonts w:ascii="Arial" w:hAnsi="Arial" w:cs="Arial"/>
        </w:rPr>
      </w:pPr>
      <w:r w:rsidRPr="00C1739E">
        <w:rPr>
          <w:rFonts w:ascii="Arial" w:hAnsi="Arial" w:cs="Arial"/>
        </w:rPr>
        <w:t>Établissement</w:t>
      </w:r>
      <w:r w:rsidR="00C1739E" w:rsidRPr="00C1739E">
        <w:rPr>
          <w:rFonts w:ascii="Arial" w:hAnsi="Arial" w:cs="Arial"/>
        </w:rPr>
        <w:t xml:space="preserve"> d'un protocole de consignation et exploitation des incidents</w:t>
      </w:r>
    </w:p>
    <w:p w:rsidR="00C1739E" w:rsidRDefault="00C1739E" w:rsidP="00DB3F6A">
      <w:pPr>
        <w:tabs>
          <w:tab w:val="left" w:pos="142"/>
          <w:tab w:val="left" w:pos="1418"/>
        </w:tabs>
        <w:autoSpaceDE w:val="0"/>
        <w:autoSpaceDN w:val="0"/>
        <w:adjustRightInd w:val="0"/>
        <w:ind w:left="1778"/>
        <w:rPr>
          <w:rFonts w:ascii="Arial" w:hAnsi="Arial" w:cs="Arial"/>
        </w:rPr>
      </w:pPr>
    </w:p>
    <w:p w:rsidR="00F954E6" w:rsidRPr="00DB3F6A" w:rsidRDefault="00F954E6" w:rsidP="00DB3F6A">
      <w:pPr>
        <w:tabs>
          <w:tab w:val="left" w:pos="142"/>
          <w:tab w:val="left" w:pos="1418"/>
        </w:tabs>
        <w:autoSpaceDE w:val="0"/>
        <w:autoSpaceDN w:val="0"/>
        <w:adjustRightInd w:val="0"/>
        <w:ind w:left="1778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A42D7" w:rsidRPr="008E7F81">
        <w:rPr>
          <w:rFonts w:ascii="Arial" w:hAnsi="Arial" w:cs="Arial"/>
          <w:b/>
        </w:rPr>
        <w:t>Carmignac Gestion, dépt. Reporting</w:t>
      </w:r>
      <w:r w:rsidR="006A42D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septembre à décembre 2011)</w:t>
      </w:r>
    </w:p>
    <w:p w:rsidR="00F954E6" w:rsidRPr="00F954E6" w:rsidRDefault="00F954E6" w:rsidP="00F954E6">
      <w:pPr>
        <w:tabs>
          <w:tab w:val="left" w:pos="142"/>
          <w:tab w:val="left" w:pos="1418"/>
        </w:tabs>
        <w:autoSpaceDE w:val="0"/>
        <w:autoSpaceDN w:val="0"/>
        <w:adjustRightInd w:val="0"/>
        <w:ind w:left="1418"/>
        <w:rPr>
          <w:rFonts w:ascii="Symbol" w:hAnsi="Symbol" w:cs="Symbol"/>
        </w:rPr>
      </w:pPr>
    </w:p>
    <w:p w:rsidR="00D326B9" w:rsidRPr="00D326B9" w:rsidRDefault="00D326B9" w:rsidP="00124411">
      <w:pPr>
        <w:numPr>
          <w:ilvl w:val="0"/>
          <w:numId w:val="4"/>
        </w:numPr>
        <w:tabs>
          <w:tab w:val="left" w:pos="142"/>
          <w:tab w:val="left" w:pos="1418"/>
        </w:tabs>
        <w:autoSpaceDE w:val="0"/>
        <w:autoSpaceDN w:val="0"/>
        <w:adjustRightInd w:val="0"/>
        <w:rPr>
          <w:rFonts w:ascii="Symbol" w:hAnsi="Symbol" w:cs="Symbol"/>
        </w:rPr>
      </w:pPr>
      <w:r>
        <w:rPr>
          <w:rFonts w:ascii="Arial" w:hAnsi="Arial" w:cs="Arial"/>
        </w:rPr>
        <w:t>Architecture donnée dans le cadre de la refonte du SI de ReedMidem (eBusiness, SalesForce.com, PeopleSoft).</w:t>
      </w:r>
    </w:p>
    <w:p w:rsidR="00D326B9" w:rsidRDefault="001351D8" w:rsidP="00D326B9">
      <w:pPr>
        <w:tabs>
          <w:tab w:val="left" w:pos="142"/>
          <w:tab w:val="left" w:pos="1418"/>
        </w:tabs>
        <w:autoSpaceDE w:val="0"/>
        <w:autoSpaceDN w:val="0"/>
        <w:adjustRightInd w:val="0"/>
        <w:ind w:left="1778"/>
        <w:rPr>
          <w:rFonts w:ascii="Arial" w:hAnsi="Arial" w:cs="Arial"/>
        </w:rPr>
      </w:pPr>
      <w:r>
        <w:rPr>
          <w:rFonts w:ascii="Arial" w:hAnsi="Arial" w:cs="Arial"/>
        </w:rPr>
        <w:t>Modélisation</w:t>
      </w:r>
      <w:r w:rsidR="00D326B9">
        <w:rPr>
          <w:rFonts w:ascii="Arial" w:hAnsi="Arial" w:cs="Arial"/>
        </w:rPr>
        <w:t xml:space="preserve"> sous Embarcadero des business requirements de la filiale et gap analysis avec le modèle groupe ReedExhibitions.</w:t>
      </w:r>
    </w:p>
    <w:p w:rsidR="00136376" w:rsidRDefault="00D326B9" w:rsidP="00D326B9">
      <w:pPr>
        <w:tabs>
          <w:tab w:val="left" w:pos="142"/>
          <w:tab w:val="left" w:pos="1418"/>
        </w:tabs>
        <w:autoSpaceDE w:val="0"/>
        <w:autoSpaceDN w:val="0"/>
        <w:adjustRightInd w:val="0"/>
        <w:ind w:left="1778"/>
        <w:rPr>
          <w:rFonts w:ascii="Arial" w:hAnsi="Arial" w:cs="Arial"/>
        </w:rPr>
      </w:pPr>
      <w:r>
        <w:rPr>
          <w:rFonts w:ascii="Arial" w:hAnsi="Arial" w:cs="Arial"/>
        </w:rPr>
        <w:t xml:space="preserve">Préconisations dans le cadre de la </w:t>
      </w:r>
      <w:r w:rsidR="00201244">
        <w:rPr>
          <w:rFonts w:ascii="Arial" w:hAnsi="Arial" w:cs="Arial"/>
        </w:rPr>
        <w:t>réurbanisation</w:t>
      </w:r>
      <w:r>
        <w:rPr>
          <w:rFonts w:ascii="Arial" w:hAnsi="Arial" w:cs="Arial"/>
        </w:rPr>
        <w:t xml:space="preserve"> en bus d’entreprise (ESB), la mise en place d’un MDM de product information management et d</w:t>
      </w:r>
      <w:r w:rsidR="00136376">
        <w:rPr>
          <w:rFonts w:ascii="Arial" w:hAnsi="Arial" w:cs="Arial"/>
        </w:rPr>
        <w:t>’un DataWareHouse</w:t>
      </w:r>
      <w:r w:rsidR="00D8213F">
        <w:rPr>
          <w:rFonts w:ascii="Arial" w:hAnsi="Arial" w:cs="Arial"/>
        </w:rPr>
        <w:t>.</w:t>
      </w:r>
    </w:p>
    <w:p w:rsidR="00136376" w:rsidRDefault="00136376" w:rsidP="00D326B9">
      <w:pPr>
        <w:tabs>
          <w:tab w:val="left" w:pos="142"/>
          <w:tab w:val="left" w:pos="1418"/>
        </w:tabs>
        <w:autoSpaceDE w:val="0"/>
        <w:autoSpaceDN w:val="0"/>
        <w:adjustRightInd w:val="0"/>
        <w:ind w:left="1778"/>
        <w:rPr>
          <w:rFonts w:ascii="Arial" w:hAnsi="Arial" w:cs="Arial"/>
        </w:rPr>
      </w:pPr>
    </w:p>
    <w:p w:rsidR="00D326B9" w:rsidRPr="00D326B9" w:rsidRDefault="00D326B9" w:rsidP="00D326B9">
      <w:pPr>
        <w:tabs>
          <w:tab w:val="left" w:pos="142"/>
          <w:tab w:val="left" w:pos="1418"/>
        </w:tabs>
        <w:autoSpaceDE w:val="0"/>
        <w:autoSpaceDN w:val="0"/>
        <w:adjustRightInd w:val="0"/>
        <w:ind w:left="1778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C29B0" w:rsidRPr="008E7F81">
        <w:rPr>
          <w:rFonts w:ascii="Arial" w:hAnsi="Arial" w:cs="Arial"/>
          <w:b/>
        </w:rPr>
        <w:t>ReedMidem</w:t>
      </w:r>
      <w:r w:rsidR="00DC29B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mars à juin 2011)</w:t>
      </w:r>
    </w:p>
    <w:p w:rsidR="00136376" w:rsidRPr="00D326B9" w:rsidRDefault="00136376" w:rsidP="00D326B9">
      <w:pPr>
        <w:tabs>
          <w:tab w:val="left" w:pos="142"/>
          <w:tab w:val="left" w:pos="1418"/>
        </w:tabs>
        <w:autoSpaceDE w:val="0"/>
        <w:autoSpaceDN w:val="0"/>
        <w:adjustRightInd w:val="0"/>
        <w:rPr>
          <w:rFonts w:ascii="Symbol" w:hAnsi="Symbol" w:cs="Symbol"/>
        </w:rPr>
      </w:pPr>
    </w:p>
    <w:p w:rsidR="00124411" w:rsidRPr="00974F7A" w:rsidRDefault="00124411" w:rsidP="00124411">
      <w:pPr>
        <w:numPr>
          <w:ilvl w:val="0"/>
          <w:numId w:val="4"/>
        </w:numPr>
        <w:tabs>
          <w:tab w:val="left" w:pos="142"/>
          <w:tab w:val="left" w:pos="1418"/>
        </w:tabs>
        <w:autoSpaceDE w:val="0"/>
        <w:autoSpaceDN w:val="0"/>
        <w:adjustRightInd w:val="0"/>
        <w:rPr>
          <w:rFonts w:ascii="Symbol" w:hAnsi="Symbol" w:cs="Symbol"/>
        </w:rPr>
      </w:pPr>
      <w:r>
        <w:rPr>
          <w:rFonts w:ascii="Arial" w:hAnsi="Arial" w:cs="Arial"/>
        </w:rPr>
        <w:lastRenderedPageBreak/>
        <w:t xml:space="preserve">Prototypage d’un datamart </w:t>
      </w:r>
      <w:r w:rsidR="005B0FB2">
        <w:rPr>
          <w:rFonts w:ascii="Arial" w:hAnsi="Arial" w:cs="Arial"/>
        </w:rPr>
        <w:t xml:space="preserve">de CRM </w:t>
      </w:r>
      <w:r>
        <w:rPr>
          <w:rFonts w:ascii="Arial" w:hAnsi="Arial" w:cs="Arial"/>
        </w:rPr>
        <w:t>sous ODI</w:t>
      </w:r>
      <w:r w:rsidR="0045247B">
        <w:rPr>
          <w:rFonts w:ascii="Arial" w:hAnsi="Arial" w:cs="Arial"/>
        </w:rPr>
        <w:t>/Sunopsis</w:t>
      </w:r>
      <w:r>
        <w:rPr>
          <w:rFonts w:ascii="Arial" w:hAnsi="Arial" w:cs="Arial"/>
        </w:rPr>
        <w:t xml:space="preserve"> v.11.1</w:t>
      </w:r>
    </w:p>
    <w:p w:rsidR="00124411" w:rsidRDefault="00124411" w:rsidP="00124411">
      <w:pPr>
        <w:tabs>
          <w:tab w:val="left" w:pos="142"/>
          <w:tab w:val="left" w:pos="1418"/>
        </w:tabs>
        <w:autoSpaceDE w:val="0"/>
        <w:autoSpaceDN w:val="0"/>
        <w:adjustRightInd w:val="0"/>
        <w:ind w:left="1778"/>
        <w:rPr>
          <w:rFonts w:ascii="Arial" w:hAnsi="Arial" w:cs="Arial"/>
        </w:rPr>
      </w:pPr>
      <w:r>
        <w:rPr>
          <w:rFonts w:ascii="Arial" w:hAnsi="Arial" w:cs="Arial"/>
        </w:rPr>
        <w:t>Installation du produit</w:t>
      </w:r>
      <w:r w:rsidR="0038091D">
        <w:rPr>
          <w:rFonts w:ascii="Arial" w:hAnsi="Arial" w:cs="Arial"/>
        </w:rPr>
        <w:t xml:space="preserve"> sur les</w:t>
      </w:r>
      <w:r>
        <w:rPr>
          <w:rFonts w:ascii="Arial" w:hAnsi="Arial" w:cs="Arial"/>
        </w:rPr>
        <w:t xml:space="preserve"> plateformes Windows &amp; Linux Debian.</w:t>
      </w:r>
    </w:p>
    <w:p w:rsidR="00124411" w:rsidRDefault="00124411" w:rsidP="00124411">
      <w:pPr>
        <w:tabs>
          <w:tab w:val="left" w:pos="142"/>
          <w:tab w:val="left" w:pos="1418"/>
        </w:tabs>
        <w:autoSpaceDE w:val="0"/>
        <w:autoSpaceDN w:val="0"/>
        <w:adjustRightInd w:val="0"/>
        <w:ind w:left="1778"/>
        <w:rPr>
          <w:rFonts w:ascii="Arial" w:hAnsi="Arial" w:cs="Arial"/>
        </w:rPr>
      </w:pPr>
      <w:r>
        <w:rPr>
          <w:rFonts w:ascii="Arial" w:hAnsi="Arial" w:cs="Arial"/>
        </w:rPr>
        <w:t>Installation d’Oracle 11.2, création de la base, des repositories Master &amp; Work et configuration d’un agent.</w:t>
      </w:r>
    </w:p>
    <w:p w:rsidR="00124411" w:rsidRDefault="00124411" w:rsidP="00124411">
      <w:pPr>
        <w:tabs>
          <w:tab w:val="left" w:pos="142"/>
          <w:tab w:val="left" w:pos="1418"/>
        </w:tabs>
        <w:autoSpaceDE w:val="0"/>
        <w:autoSpaceDN w:val="0"/>
        <w:adjustRightInd w:val="0"/>
        <w:ind w:left="1778"/>
        <w:rPr>
          <w:rFonts w:ascii="Arial" w:hAnsi="Arial" w:cs="Arial"/>
        </w:rPr>
      </w:pPr>
      <w:r>
        <w:rPr>
          <w:rFonts w:ascii="Arial" w:hAnsi="Arial" w:cs="Arial"/>
        </w:rPr>
        <w:t xml:space="preserve">Design </w:t>
      </w:r>
      <w:r w:rsidR="00757ACF">
        <w:rPr>
          <w:rFonts w:ascii="Arial" w:hAnsi="Arial" w:cs="Arial"/>
        </w:rPr>
        <w:t>de</w:t>
      </w:r>
      <w:r w:rsidR="007D0083">
        <w:rPr>
          <w:rFonts w:ascii="Arial" w:hAnsi="Arial" w:cs="Arial"/>
        </w:rPr>
        <w:t xml:space="preserve"> </w:t>
      </w:r>
      <w:proofErr w:type="spellStart"/>
      <w:r w:rsidR="007D0083">
        <w:rPr>
          <w:rFonts w:ascii="Arial" w:hAnsi="Arial" w:cs="Arial"/>
        </w:rPr>
        <w:t>Knowlege</w:t>
      </w:r>
      <w:proofErr w:type="spellEnd"/>
      <w:r w:rsidR="007D0083">
        <w:rPr>
          <w:rFonts w:ascii="Arial" w:hAnsi="Arial" w:cs="Arial"/>
        </w:rPr>
        <w:t xml:space="preserve"> Modules (</w:t>
      </w:r>
      <w:proofErr w:type="spellStart"/>
      <w:r w:rsidR="007D0083">
        <w:rPr>
          <w:rFonts w:ascii="Arial" w:hAnsi="Arial" w:cs="Arial"/>
        </w:rPr>
        <w:t>KM’s</w:t>
      </w:r>
      <w:proofErr w:type="spellEnd"/>
      <w:r w:rsidR="007D0083">
        <w:rPr>
          <w:rFonts w:ascii="Arial" w:hAnsi="Arial" w:cs="Arial"/>
        </w:rPr>
        <w:t>),</w:t>
      </w:r>
      <w:r w:rsidR="00757ACF">
        <w:rPr>
          <w:rFonts w:ascii="Arial" w:hAnsi="Arial" w:cs="Arial"/>
        </w:rPr>
        <w:t xml:space="preserve"> interfaces &amp; packages et </w:t>
      </w:r>
      <w:r>
        <w:rPr>
          <w:rFonts w:ascii="Arial" w:hAnsi="Arial" w:cs="Arial"/>
        </w:rPr>
        <w:t>déploiement des</w:t>
      </w:r>
      <w:r w:rsidR="00757ACF">
        <w:rPr>
          <w:rFonts w:ascii="Arial" w:hAnsi="Arial" w:cs="Arial"/>
        </w:rPr>
        <w:t xml:space="preserve"> scenarios</w:t>
      </w:r>
      <w:r>
        <w:rPr>
          <w:rFonts w:ascii="Arial" w:hAnsi="Arial" w:cs="Arial"/>
        </w:rPr>
        <w:t xml:space="preserve"> de chargement de fichiers, de tables </w:t>
      </w:r>
      <w:r w:rsidR="00094782">
        <w:rPr>
          <w:rFonts w:ascii="Arial" w:hAnsi="Arial" w:cs="Arial"/>
        </w:rPr>
        <w:t>interbases</w:t>
      </w:r>
      <w:r>
        <w:rPr>
          <w:rFonts w:ascii="Arial" w:hAnsi="Arial" w:cs="Arial"/>
        </w:rPr>
        <w:t xml:space="preserve"> via dblinks, divers traitements de staging, </w:t>
      </w:r>
      <w:r w:rsidR="005B0FB2">
        <w:rPr>
          <w:rFonts w:ascii="Arial" w:hAnsi="Arial" w:cs="Arial"/>
        </w:rPr>
        <w:t>alimentation dimensionnelle</w:t>
      </w:r>
      <w:r>
        <w:rPr>
          <w:rFonts w:ascii="Arial" w:hAnsi="Arial" w:cs="Arial"/>
        </w:rPr>
        <w:t>.</w:t>
      </w:r>
    </w:p>
    <w:p w:rsidR="005B0FB2" w:rsidRDefault="005B0FB2" w:rsidP="00124411">
      <w:pPr>
        <w:tabs>
          <w:tab w:val="left" w:pos="142"/>
          <w:tab w:val="left" w:pos="1418"/>
        </w:tabs>
        <w:autoSpaceDE w:val="0"/>
        <w:autoSpaceDN w:val="0"/>
        <w:adjustRightInd w:val="0"/>
        <w:ind w:left="1778"/>
        <w:rPr>
          <w:rFonts w:ascii="Arial" w:hAnsi="Arial" w:cs="Arial"/>
        </w:rPr>
      </w:pPr>
      <w:r>
        <w:rPr>
          <w:rFonts w:ascii="Arial" w:hAnsi="Arial" w:cs="Arial"/>
        </w:rPr>
        <w:t>Migration v12.</w:t>
      </w:r>
    </w:p>
    <w:p w:rsidR="00136376" w:rsidRDefault="00136376" w:rsidP="00124411">
      <w:pPr>
        <w:tabs>
          <w:tab w:val="left" w:pos="142"/>
          <w:tab w:val="left" w:pos="1418"/>
        </w:tabs>
        <w:autoSpaceDE w:val="0"/>
        <w:autoSpaceDN w:val="0"/>
        <w:adjustRightInd w:val="0"/>
        <w:ind w:left="1778"/>
        <w:rPr>
          <w:rFonts w:ascii="Arial" w:hAnsi="Arial" w:cs="Arial"/>
        </w:rPr>
      </w:pPr>
    </w:p>
    <w:p w:rsidR="00124411" w:rsidRPr="00974F7A" w:rsidRDefault="00124411" w:rsidP="00124411">
      <w:pPr>
        <w:tabs>
          <w:tab w:val="left" w:pos="142"/>
          <w:tab w:val="left" w:pos="1418"/>
        </w:tabs>
        <w:autoSpaceDE w:val="0"/>
        <w:autoSpaceDN w:val="0"/>
        <w:adjustRightInd w:val="0"/>
        <w:ind w:left="1778"/>
        <w:rPr>
          <w:rFonts w:ascii="Symbol" w:hAnsi="Symbol" w:cs="Symbol"/>
        </w:rPr>
      </w:pPr>
      <w:r>
        <w:rPr>
          <w:rFonts w:ascii="Arial" w:hAnsi="Arial" w:cs="Arial"/>
        </w:rPr>
        <w:t>(</w:t>
      </w:r>
      <w:r w:rsidR="00DC29B0" w:rsidRPr="00915B3C">
        <w:rPr>
          <w:rFonts w:ascii="Arial" w:hAnsi="Arial" w:cs="Arial"/>
        </w:rPr>
        <w:t>Veille technologique</w:t>
      </w:r>
      <w:r w:rsidR="00DC29B0">
        <w:rPr>
          <w:rFonts w:ascii="Arial" w:hAnsi="Arial" w:cs="Arial"/>
        </w:rPr>
        <w:t xml:space="preserve">, </w:t>
      </w:r>
      <w:r w:rsidR="005B0FB2">
        <w:rPr>
          <w:rFonts w:ascii="Arial" w:hAnsi="Arial" w:cs="Arial"/>
        </w:rPr>
        <w:t xml:space="preserve">inter-contrats 2010, </w:t>
      </w:r>
      <w:r w:rsidR="007B3C9C">
        <w:rPr>
          <w:rFonts w:ascii="Arial" w:hAnsi="Arial" w:cs="Arial"/>
        </w:rPr>
        <w:t>2013</w:t>
      </w:r>
      <w:r w:rsidR="00D06F78">
        <w:rPr>
          <w:rFonts w:ascii="Arial" w:hAnsi="Arial" w:cs="Arial"/>
        </w:rPr>
        <w:t xml:space="preserve">, </w:t>
      </w:r>
      <w:r w:rsidR="005B0FB2">
        <w:rPr>
          <w:rFonts w:ascii="Arial" w:hAnsi="Arial" w:cs="Arial"/>
        </w:rPr>
        <w:t>2016</w:t>
      </w:r>
      <w:r w:rsidR="00D06F78">
        <w:rPr>
          <w:rFonts w:ascii="Arial" w:hAnsi="Arial" w:cs="Arial"/>
        </w:rPr>
        <w:t xml:space="preserve"> et 2018</w:t>
      </w:r>
      <w:r>
        <w:rPr>
          <w:rFonts w:ascii="Arial" w:hAnsi="Arial" w:cs="Arial"/>
        </w:rPr>
        <w:t>)</w:t>
      </w:r>
    </w:p>
    <w:p w:rsidR="00124411" w:rsidRPr="00124411" w:rsidRDefault="00124411" w:rsidP="00124411">
      <w:pPr>
        <w:tabs>
          <w:tab w:val="left" w:pos="142"/>
          <w:tab w:val="left" w:pos="1418"/>
        </w:tabs>
        <w:autoSpaceDE w:val="0"/>
        <w:autoSpaceDN w:val="0"/>
        <w:adjustRightInd w:val="0"/>
        <w:ind w:left="1418"/>
        <w:rPr>
          <w:rFonts w:ascii="Symbol" w:hAnsi="Symbol" w:cs="Symbol"/>
        </w:rPr>
      </w:pPr>
    </w:p>
    <w:p w:rsidR="00733BA0" w:rsidRPr="00733BA0" w:rsidRDefault="00B81D94" w:rsidP="008C79C3">
      <w:pPr>
        <w:numPr>
          <w:ilvl w:val="0"/>
          <w:numId w:val="4"/>
        </w:numPr>
        <w:tabs>
          <w:tab w:val="left" w:pos="142"/>
          <w:tab w:val="left" w:pos="1418"/>
        </w:tabs>
        <w:autoSpaceDE w:val="0"/>
        <w:autoSpaceDN w:val="0"/>
        <w:adjustRightInd w:val="0"/>
        <w:rPr>
          <w:rFonts w:ascii="Symbol" w:hAnsi="Symbol" w:cs="Symbol"/>
        </w:rPr>
      </w:pPr>
      <w:r>
        <w:rPr>
          <w:rFonts w:ascii="Arial" w:hAnsi="Arial" w:cs="Arial"/>
        </w:rPr>
        <w:t xml:space="preserve">Extension du </w:t>
      </w:r>
      <w:r w:rsidR="00733BA0">
        <w:rPr>
          <w:rFonts w:ascii="Arial" w:hAnsi="Arial" w:cs="Arial"/>
        </w:rPr>
        <w:t>datawarehouse de l’équipementier aux processus de</w:t>
      </w:r>
      <w:r>
        <w:rPr>
          <w:rFonts w:ascii="Arial" w:hAnsi="Arial" w:cs="Arial"/>
        </w:rPr>
        <w:t xml:space="preserve"> vente et </w:t>
      </w:r>
      <w:r w:rsidR="00733BA0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prévision</w:t>
      </w:r>
      <w:r w:rsidR="00733BA0">
        <w:rPr>
          <w:rFonts w:ascii="Arial" w:hAnsi="Arial" w:cs="Arial"/>
        </w:rPr>
        <w:t>.</w:t>
      </w:r>
    </w:p>
    <w:p w:rsidR="00B81D94" w:rsidRPr="00B81D94" w:rsidRDefault="00733BA0" w:rsidP="00733BA0">
      <w:pPr>
        <w:tabs>
          <w:tab w:val="left" w:pos="142"/>
          <w:tab w:val="left" w:pos="1418"/>
        </w:tabs>
        <w:autoSpaceDE w:val="0"/>
        <w:autoSpaceDN w:val="0"/>
        <w:adjustRightInd w:val="0"/>
        <w:ind w:left="1778"/>
        <w:rPr>
          <w:rFonts w:ascii="Symbol" w:hAnsi="Symbol" w:cs="Symbol"/>
        </w:rPr>
      </w:pPr>
      <w:r>
        <w:rPr>
          <w:rFonts w:ascii="Arial" w:hAnsi="Arial" w:cs="Arial"/>
        </w:rPr>
        <w:t>Intégration des flux R&amp;D / bureau d’étude pièces.</w:t>
      </w:r>
    </w:p>
    <w:p w:rsidR="00B81D94" w:rsidRDefault="00B81D94" w:rsidP="00B81D94">
      <w:pPr>
        <w:tabs>
          <w:tab w:val="left" w:pos="142"/>
          <w:tab w:val="left" w:pos="1418"/>
        </w:tabs>
        <w:autoSpaceDE w:val="0"/>
        <w:autoSpaceDN w:val="0"/>
        <w:adjustRightInd w:val="0"/>
        <w:ind w:left="1778"/>
        <w:rPr>
          <w:rFonts w:ascii="Arial" w:hAnsi="Arial" w:cs="Arial"/>
        </w:rPr>
      </w:pPr>
      <w:r>
        <w:rPr>
          <w:rFonts w:ascii="Arial" w:hAnsi="Arial" w:cs="Arial"/>
        </w:rPr>
        <w:t>Modélisation des nouveaux cubes en respect du bus dimensionnel existant.</w:t>
      </w:r>
    </w:p>
    <w:p w:rsidR="00136376" w:rsidRDefault="00136376" w:rsidP="00B81D94">
      <w:pPr>
        <w:tabs>
          <w:tab w:val="left" w:pos="142"/>
          <w:tab w:val="left" w:pos="1418"/>
        </w:tabs>
        <w:autoSpaceDE w:val="0"/>
        <w:autoSpaceDN w:val="0"/>
        <w:adjustRightInd w:val="0"/>
        <w:ind w:left="1778"/>
        <w:rPr>
          <w:rFonts w:ascii="Arial" w:hAnsi="Arial" w:cs="Arial"/>
        </w:rPr>
      </w:pPr>
    </w:p>
    <w:p w:rsidR="00B81D94" w:rsidRDefault="00B81D94" w:rsidP="00B81D94">
      <w:pPr>
        <w:tabs>
          <w:tab w:val="left" w:pos="142"/>
          <w:tab w:val="left" w:pos="1418"/>
        </w:tabs>
        <w:autoSpaceDE w:val="0"/>
        <w:autoSpaceDN w:val="0"/>
        <w:adjustRightInd w:val="0"/>
        <w:ind w:left="1778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C29B0" w:rsidRPr="008E7F81">
        <w:rPr>
          <w:rFonts w:ascii="Arial" w:hAnsi="Arial" w:cs="Arial"/>
          <w:b/>
        </w:rPr>
        <w:t>Bourbon Automobile</w:t>
      </w:r>
      <w:r w:rsidR="00DC29B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novembre 2009 à </w:t>
      </w:r>
      <w:r w:rsidR="00E757E8">
        <w:rPr>
          <w:rFonts w:ascii="Arial" w:hAnsi="Arial" w:cs="Arial"/>
        </w:rPr>
        <w:t>octobre</w:t>
      </w:r>
      <w:r>
        <w:rPr>
          <w:rFonts w:ascii="Arial" w:hAnsi="Arial" w:cs="Arial"/>
        </w:rPr>
        <w:t xml:space="preserve"> 2010).</w:t>
      </w:r>
    </w:p>
    <w:p w:rsidR="00B81D94" w:rsidRDefault="00B81D94" w:rsidP="00B81D94">
      <w:pPr>
        <w:tabs>
          <w:tab w:val="left" w:pos="142"/>
          <w:tab w:val="left" w:pos="1418"/>
        </w:tabs>
        <w:autoSpaceDE w:val="0"/>
        <w:autoSpaceDN w:val="0"/>
        <w:adjustRightInd w:val="0"/>
        <w:ind w:left="1778"/>
        <w:rPr>
          <w:rFonts w:ascii="Arial" w:hAnsi="Arial" w:cs="Arial"/>
        </w:rPr>
      </w:pPr>
    </w:p>
    <w:p w:rsidR="008C79C3" w:rsidRPr="008C79C3" w:rsidRDefault="008C79C3" w:rsidP="00136376">
      <w:pPr>
        <w:numPr>
          <w:ilvl w:val="0"/>
          <w:numId w:val="4"/>
        </w:numPr>
        <w:tabs>
          <w:tab w:val="left" w:pos="142"/>
          <w:tab w:val="left" w:pos="1418"/>
        </w:tabs>
        <w:autoSpaceDE w:val="0"/>
        <w:autoSpaceDN w:val="0"/>
        <w:adjustRightInd w:val="0"/>
        <w:rPr>
          <w:rFonts w:ascii="Symbol" w:hAnsi="Symbol" w:cs="Symbol"/>
        </w:rPr>
      </w:pPr>
      <w:r>
        <w:rPr>
          <w:rFonts w:ascii="Arial" w:hAnsi="Arial" w:cs="Arial"/>
        </w:rPr>
        <w:t xml:space="preserve">Définition et méthodologie </w:t>
      </w:r>
      <w:r w:rsidR="00B92D8C">
        <w:rPr>
          <w:rFonts w:ascii="Arial" w:hAnsi="Arial" w:cs="Arial"/>
        </w:rPr>
        <w:t>des environnements QA du projet</w:t>
      </w:r>
      <w:r w:rsidR="00D462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SàD</w:t>
      </w:r>
      <w:r w:rsidR="00B92D8C">
        <w:rPr>
          <w:rFonts w:ascii="Arial" w:hAnsi="Arial" w:cs="Arial"/>
        </w:rPr>
        <w:t xml:space="preserve"> pour la fédération Antadir</w:t>
      </w:r>
    </w:p>
    <w:p w:rsidR="008C79C3" w:rsidRDefault="00082100" w:rsidP="008C79C3">
      <w:pPr>
        <w:tabs>
          <w:tab w:val="left" w:pos="142"/>
          <w:tab w:val="left" w:pos="1418"/>
        </w:tabs>
        <w:autoSpaceDE w:val="0"/>
        <w:autoSpaceDN w:val="0"/>
        <w:adjustRightInd w:val="0"/>
        <w:ind w:left="1778"/>
        <w:rPr>
          <w:rFonts w:ascii="Arial" w:hAnsi="Arial" w:cs="Arial"/>
        </w:rPr>
      </w:pPr>
      <w:r>
        <w:rPr>
          <w:rFonts w:ascii="Arial" w:hAnsi="Arial" w:cs="Arial"/>
        </w:rPr>
        <w:t>Normalisation TNS et d</w:t>
      </w:r>
      <w:r w:rsidR="00733BA0">
        <w:rPr>
          <w:rFonts w:ascii="Arial" w:hAnsi="Arial" w:cs="Arial"/>
        </w:rPr>
        <w:t>éploiement effectif du sg</w:t>
      </w:r>
      <w:r w:rsidR="008C79C3">
        <w:rPr>
          <w:rFonts w:ascii="Arial" w:hAnsi="Arial" w:cs="Arial"/>
        </w:rPr>
        <w:t>bd Oracle et de l'applicatif sur les sept sites clients.</w:t>
      </w:r>
    </w:p>
    <w:p w:rsidR="008C79C3" w:rsidRDefault="008C79C3" w:rsidP="008C79C3">
      <w:pPr>
        <w:tabs>
          <w:tab w:val="left" w:pos="142"/>
          <w:tab w:val="left" w:pos="1418"/>
        </w:tabs>
        <w:autoSpaceDE w:val="0"/>
        <w:autoSpaceDN w:val="0"/>
        <w:adjustRightInd w:val="0"/>
        <w:ind w:left="1778"/>
        <w:rPr>
          <w:rFonts w:ascii="Arial" w:hAnsi="Arial" w:cs="Arial"/>
        </w:rPr>
      </w:pPr>
      <w:r>
        <w:rPr>
          <w:rFonts w:ascii="Arial" w:hAnsi="Arial" w:cs="Arial"/>
        </w:rPr>
        <w:t>Architecture du reporting opérationnel et BI du système intégré SàD</w:t>
      </w:r>
      <w:r w:rsidR="00BF275D">
        <w:rPr>
          <w:rFonts w:ascii="Arial" w:hAnsi="Arial" w:cs="Arial"/>
        </w:rPr>
        <w:t>.</w:t>
      </w:r>
    </w:p>
    <w:p w:rsidR="008C79C3" w:rsidRDefault="008C79C3" w:rsidP="008C79C3">
      <w:pPr>
        <w:tabs>
          <w:tab w:val="left" w:pos="142"/>
          <w:tab w:val="left" w:pos="1418"/>
        </w:tabs>
        <w:autoSpaceDE w:val="0"/>
        <w:autoSpaceDN w:val="0"/>
        <w:adjustRightInd w:val="0"/>
        <w:ind w:left="1778"/>
        <w:rPr>
          <w:rFonts w:ascii="Arial" w:hAnsi="Arial" w:cs="Arial"/>
        </w:rPr>
      </w:pPr>
      <w:r>
        <w:rPr>
          <w:rFonts w:ascii="Arial" w:hAnsi="Arial" w:cs="Arial"/>
        </w:rPr>
        <w:t>Définition et prototypage d'un modèle de réplication sous Oracle Streams.</w:t>
      </w:r>
    </w:p>
    <w:p w:rsidR="00136376" w:rsidRDefault="00136376" w:rsidP="008C79C3">
      <w:pPr>
        <w:tabs>
          <w:tab w:val="left" w:pos="142"/>
          <w:tab w:val="left" w:pos="1418"/>
        </w:tabs>
        <w:autoSpaceDE w:val="0"/>
        <w:autoSpaceDN w:val="0"/>
        <w:adjustRightInd w:val="0"/>
        <w:ind w:left="1778"/>
        <w:rPr>
          <w:rFonts w:ascii="Arial" w:hAnsi="Arial" w:cs="Arial"/>
        </w:rPr>
      </w:pPr>
    </w:p>
    <w:p w:rsidR="008C79C3" w:rsidRDefault="008E6658" w:rsidP="008C79C3">
      <w:pPr>
        <w:tabs>
          <w:tab w:val="left" w:pos="142"/>
          <w:tab w:val="left" w:pos="1418"/>
        </w:tabs>
        <w:autoSpaceDE w:val="0"/>
        <w:autoSpaceDN w:val="0"/>
        <w:adjustRightInd w:val="0"/>
        <w:ind w:left="1778"/>
        <w:rPr>
          <w:rFonts w:ascii="Symbol" w:hAnsi="Symbol" w:cs="Symbol"/>
        </w:rPr>
      </w:pPr>
      <w:r>
        <w:rPr>
          <w:rFonts w:ascii="Arial" w:hAnsi="Arial" w:cs="Arial"/>
        </w:rPr>
        <w:t>(</w:t>
      </w:r>
      <w:r w:rsidR="00DC29B0" w:rsidRPr="007D6D5F">
        <w:rPr>
          <w:rFonts w:ascii="Arial" w:hAnsi="Arial" w:cs="Arial"/>
          <w:b/>
        </w:rPr>
        <w:t>Antadir Assistance</w:t>
      </w:r>
      <w:r w:rsidR="00DC29B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avril</w:t>
      </w:r>
      <w:r w:rsidR="00B92D8C">
        <w:rPr>
          <w:rFonts w:ascii="Arial" w:hAnsi="Arial" w:cs="Arial"/>
        </w:rPr>
        <w:t xml:space="preserve"> 2009</w:t>
      </w:r>
      <w:r>
        <w:rPr>
          <w:rFonts w:ascii="Arial" w:hAnsi="Arial" w:cs="Arial"/>
        </w:rPr>
        <w:t xml:space="preserve"> à mai 2010</w:t>
      </w:r>
      <w:r w:rsidR="008C79C3">
        <w:rPr>
          <w:rFonts w:ascii="Arial" w:hAnsi="Arial" w:cs="Arial"/>
        </w:rPr>
        <w:t>)</w:t>
      </w:r>
    </w:p>
    <w:p w:rsidR="008C79C3" w:rsidRPr="00163C3E" w:rsidRDefault="008C79C3" w:rsidP="008C79C3">
      <w:pPr>
        <w:tabs>
          <w:tab w:val="left" w:pos="142"/>
          <w:tab w:val="left" w:pos="1418"/>
        </w:tabs>
        <w:autoSpaceDE w:val="0"/>
        <w:autoSpaceDN w:val="0"/>
        <w:adjustRightInd w:val="0"/>
        <w:ind w:left="1778"/>
        <w:rPr>
          <w:rFonts w:ascii="Symbol" w:hAnsi="Symbol" w:cs="Symbol"/>
        </w:rPr>
      </w:pPr>
    </w:p>
    <w:p w:rsidR="00DC29B0" w:rsidRDefault="00DC6F7E" w:rsidP="00DC29B0">
      <w:pPr>
        <w:numPr>
          <w:ilvl w:val="0"/>
          <w:numId w:val="4"/>
        </w:numPr>
        <w:tabs>
          <w:tab w:val="left" w:pos="142"/>
          <w:tab w:val="left" w:pos="1418"/>
        </w:tabs>
        <w:autoSpaceDE w:val="0"/>
        <w:autoSpaceDN w:val="0"/>
        <w:adjustRightInd w:val="0"/>
        <w:rPr>
          <w:rFonts w:ascii="Arial" w:hAnsi="Arial" w:cs="Arial"/>
        </w:rPr>
      </w:pPr>
      <w:r w:rsidRPr="00DC6F7E">
        <w:rPr>
          <w:rFonts w:ascii="Arial" w:hAnsi="Arial" w:cs="Arial"/>
        </w:rPr>
        <w:t xml:space="preserve">Audit applicatif d’une chaîne ODS à Datamart </w:t>
      </w:r>
      <w:r w:rsidR="00D462D3">
        <w:rPr>
          <w:rFonts w:ascii="Arial" w:hAnsi="Arial" w:cs="Arial"/>
        </w:rPr>
        <w:t xml:space="preserve">sous OWB 10gR1 </w:t>
      </w:r>
      <w:r w:rsidRPr="00DC6F7E">
        <w:rPr>
          <w:rFonts w:ascii="Arial" w:hAnsi="Arial" w:cs="Arial"/>
        </w:rPr>
        <w:t>dédiée au Market Risk Management pour le compte du département BI</w:t>
      </w:r>
    </w:p>
    <w:p w:rsidR="00DC29B0" w:rsidRDefault="00DC29B0" w:rsidP="00DC29B0">
      <w:pPr>
        <w:tabs>
          <w:tab w:val="left" w:pos="142"/>
          <w:tab w:val="left" w:pos="1418"/>
        </w:tabs>
        <w:autoSpaceDE w:val="0"/>
        <w:autoSpaceDN w:val="0"/>
        <w:adjustRightInd w:val="0"/>
        <w:ind w:left="1418"/>
        <w:rPr>
          <w:rFonts w:ascii="Arial" w:hAnsi="Arial" w:cs="Arial"/>
        </w:rPr>
      </w:pPr>
    </w:p>
    <w:p w:rsidR="00DC6F7E" w:rsidRPr="00DC6F7E" w:rsidRDefault="00DC29B0" w:rsidP="008E7F81">
      <w:pPr>
        <w:tabs>
          <w:tab w:val="left" w:pos="142"/>
          <w:tab w:val="left" w:pos="1843"/>
        </w:tabs>
        <w:autoSpaceDE w:val="0"/>
        <w:autoSpaceDN w:val="0"/>
        <w:adjustRightInd w:val="0"/>
        <w:ind w:left="141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C6F7E" w:rsidRPr="00DC6F7E">
        <w:rPr>
          <w:rFonts w:ascii="Arial" w:hAnsi="Arial" w:cs="Arial"/>
        </w:rPr>
        <w:t xml:space="preserve">Formation </w:t>
      </w:r>
      <w:r w:rsidR="00DE6182">
        <w:rPr>
          <w:rFonts w:ascii="Arial" w:hAnsi="Arial" w:cs="Arial"/>
        </w:rPr>
        <w:t xml:space="preserve">et coaching </w:t>
      </w:r>
      <w:r w:rsidR="00DC6F7E" w:rsidRPr="00DC6F7E">
        <w:rPr>
          <w:rFonts w:ascii="Arial" w:hAnsi="Arial" w:cs="Arial"/>
        </w:rPr>
        <w:t xml:space="preserve">d’une équipe </w:t>
      </w:r>
      <w:r w:rsidR="004A3727">
        <w:rPr>
          <w:rFonts w:ascii="Arial" w:hAnsi="Arial" w:cs="Arial"/>
        </w:rPr>
        <w:t>de développement.</w:t>
      </w:r>
    </w:p>
    <w:p w:rsidR="00DC6F7E" w:rsidRDefault="00DC6F7E" w:rsidP="00833544">
      <w:pPr>
        <w:tabs>
          <w:tab w:val="left" w:pos="142"/>
          <w:tab w:val="left" w:pos="1418"/>
        </w:tabs>
        <w:autoSpaceDE w:val="0"/>
        <w:autoSpaceDN w:val="0"/>
        <w:adjustRightInd w:val="0"/>
        <w:ind w:left="1778"/>
        <w:rPr>
          <w:rFonts w:ascii="Arial" w:hAnsi="Arial" w:cs="Arial"/>
        </w:rPr>
      </w:pPr>
      <w:r w:rsidRPr="00DC6F7E">
        <w:rPr>
          <w:rFonts w:ascii="Arial" w:hAnsi="Arial" w:cs="Arial"/>
        </w:rPr>
        <w:t>Conception technique et pilotage de la réalisation des chaînes d’alimentation pour l’ODS ALM (Asset &amp; Liabili</w:t>
      </w:r>
      <w:r w:rsidR="00E757E8">
        <w:rPr>
          <w:rFonts w:ascii="Arial" w:hAnsi="Arial" w:cs="Arial"/>
        </w:rPr>
        <w:t>ty Management</w:t>
      </w:r>
      <w:proofErr w:type="gramStart"/>
      <w:r w:rsidR="00E757E8">
        <w:rPr>
          <w:rFonts w:ascii="Arial" w:hAnsi="Arial" w:cs="Arial"/>
        </w:rPr>
        <w:t>);</w:t>
      </w:r>
      <w:proofErr w:type="gramEnd"/>
      <w:r w:rsidR="00E757E8">
        <w:rPr>
          <w:rFonts w:ascii="Arial" w:hAnsi="Arial" w:cs="Arial"/>
        </w:rPr>
        <w:t xml:space="preserve"> promotion inter-</w:t>
      </w:r>
      <w:r w:rsidRPr="00DC6F7E">
        <w:rPr>
          <w:rFonts w:ascii="Arial" w:hAnsi="Arial" w:cs="Arial"/>
        </w:rPr>
        <w:t>envi</w:t>
      </w:r>
      <w:r w:rsidR="00283689">
        <w:rPr>
          <w:rFonts w:ascii="Arial" w:hAnsi="Arial" w:cs="Arial"/>
        </w:rPr>
        <w:t>ronnementale des livrables avec Serena Dimensions.</w:t>
      </w:r>
    </w:p>
    <w:p w:rsidR="004A3727" w:rsidRDefault="004A3727" w:rsidP="00833544">
      <w:pPr>
        <w:tabs>
          <w:tab w:val="left" w:pos="142"/>
          <w:tab w:val="left" w:pos="1418"/>
        </w:tabs>
        <w:autoSpaceDE w:val="0"/>
        <w:autoSpaceDN w:val="0"/>
        <w:adjustRightInd w:val="0"/>
        <w:ind w:left="1778"/>
        <w:rPr>
          <w:rFonts w:ascii="Arial" w:hAnsi="Arial" w:cs="Arial"/>
        </w:rPr>
      </w:pPr>
      <w:r>
        <w:rPr>
          <w:rFonts w:ascii="Arial" w:hAnsi="Arial" w:cs="Arial"/>
        </w:rPr>
        <w:t>Définition d’une stratégie de partitionnement multi-niveaux pour optimiser l’accès aux échéanciers historiques</w:t>
      </w:r>
    </w:p>
    <w:p w:rsidR="00136376" w:rsidRDefault="00136376" w:rsidP="00F954E6">
      <w:pPr>
        <w:tabs>
          <w:tab w:val="left" w:pos="142"/>
          <w:tab w:val="left" w:pos="1418"/>
        </w:tabs>
        <w:autoSpaceDE w:val="0"/>
        <w:autoSpaceDN w:val="0"/>
        <w:adjustRightInd w:val="0"/>
        <w:ind w:left="1778"/>
        <w:rPr>
          <w:rFonts w:ascii="Arial" w:hAnsi="Arial" w:cs="Arial"/>
        </w:rPr>
      </w:pPr>
    </w:p>
    <w:p w:rsidR="00F954E6" w:rsidRDefault="00F862AC" w:rsidP="00136376">
      <w:pPr>
        <w:tabs>
          <w:tab w:val="left" w:pos="142"/>
          <w:tab w:val="left" w:pos="1418"/>
        </w:tabs>
        <w:autoSpaceDE w:val="0"/>
        <w:autoSpaceDN w:val="0"/>
        <w:adjustRightInd w:val="0"/>
        <w:ind w:left="1778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C29B0" w:rsidRPr="008E7F81">
        <w:rPr>
          <w:rFonts w:ascii="Arial" w:hAnsi="Arial" w:cs="Arial"/>
          <w:b/>
        </w:rPr>
        <w:t>ING Bruxelles</w:t>
      </w:r>
      <w:r w:rsidR="00DC29B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juin 2008 à mars</w:t>
      </w:r>
      <w:r w:rsidR="00833544">
        <w:rPr>
          <w:rFonts w:ascii="Arial" w:hAnsi="Arial" w:cs="Arial"/>
        </w:rPr>
        <w:t xml:space="preserve"> 2009)</w:t>
      </w:r>
    </w:p>
    <w:p w:rsidR="00136376" w:rsidRPr="00F954E6" w:rsidRDefault="00136376" w:rsidP="00F954E6">
      <w:pPr>
        <w:tabs>
          <w:tab w:val="left" w:pos="142"/>
          <w:tab w:val="left" w:pos="1418"/>
        </w:tabs>
        <w:autoSpaceDE w:val="0"/>
        <w:autoSpaceDN w:val="0"/>
        <w:adjustRightInd w:val="0"/>
        <w:ind w:left="1778"/>
        <w:rPr>
          <w:rFonts w:ascii="Arial" w:hAnsi="Arial" w:cs="Arial"/>
        </w:rPr>
      </w:pPr>
    </w:p>
    <w:p w:rsidR="00FF4138" w:rsidRPr="00FF4138" w:rsidRDefault="00DC6F7E" w:rsidP="00DC6F7E">
      <w:pPr>
        <w:numPr>
          <w:ilvl w:val="0"/>
          <w:numId w:val="4"/>
        </w:numPr>
        <w:tabs>
          <w:tab w:val="left" w:pos="142"/>
          <w:tab w:val="left" w:pos="1418"/>
        </w:tabs>
        <w:autoSpaceDE w:val="0"/>
        <w:autoSpaceDN w:val="0"/>
        <w:adjustRightInd w:val="0"/>
        <w:rPr>
          <w:rFonts w:ascii="Symbol" w:hAnsi="Symbol" w:cs="Symbol"/>
        </w:rPr>
      </w:pPr>
      <w:r>
        <w:rPr>
          <w:rFonts w:ascii="Arial" w:hAnsi="Arial" w:cs="Arial"/>
        </w:rPr>
        <w:t>A</w:t>
      </w:r>
      <w:r w:rsidR="00FF4138">
        <w:rPr>
          <w:rFonts w:ascii="Arial" w:hAnsi="Arial" w:cs="Arial"/>
        </w:rPr>
        <w:t xml:space="preserve">rchitecture, conception et réalisation d’un datamart </w:t>
      </w:r>
      <w:r w:rsidR="001D1A60">
        <w:rPr>
          <w:rFonts w:ascii="Arial" w:hAnsi="Arial" w:cs="Arial"/>
        </w:rPr>
        <w:t>pour le département A</w:t>
      </w:r>
      <w:r w:rsidR="00FF4138">
        <w:rPr>
          <w:rFonts w:ascii="Arial" w:hAnsi="Arial" w:cs="Arial"/>
        </w:rPr>
        <w:t>chat</w:t>
      </w:r>
      <w:r w:rsidR="001D1A60">
        <w:rPr>
          <w:rFonts w:ascii="Arial" w:hAnsi="Arial" w:cs="Arial"/>
        </w:rPr>
        <w:t>s</w:t>
      </w:r>
      <w:r w:rsidR="00FF4138">
        <w:rPr>
          <w:rFonts w:ascii="Arial" w:hAnsi="Arial" w:cs="Arial"/>
        </w:rPr>
        <w:t xml:space="preserve"> d</w:t>
      </w:r>
      <w:r w:rsidR="00D462D3">
        <w:rPr>
          <w:rFonts w:ascii="Arial" w:hAnsi="Arial" w:cs="Arial"/>
        </w:rPr>
        <w:t>e l’</w:t>
      </w:r>
      <w:r w:rsidR="001D1A60">
        <w:rPr>
          <w:rFonts w:ascii="Arial" w:hAnsi="Arial" w:cs="Arial"/>
        </w:rPr>
        <w:t>équipementier</w:t>
      </w:r>
      <w:r w:rsidR="00FF4138">
        <w:rPr>
          <w:rFonts w:ascii="Arial" w:hAnsi="Arial" w:cs="Arial"/>
        </w:rPr>
        <w:t xml:space="preserve"> couvrant les données de l’ensemble des systèmes comptables et GPAO des </w:t>
      </w:r>
      <w:r w:rsidR="005C12D7">
        <w:rPr>
          <w:rFonts w:ascii="Arial" w:hAnsi="Arial" w:cs="Arial"/>
        </w:rPr>
        <w:t>neuf</w:t>
      </w:r>
      <w:r w:rsidR="00082100">
        <w:rPr>
          <w:rFonts w:ascii="Arial" w:hAnsi="Arial" w:cs="Arial"/>
        </w:rPr>
        <w:t xml:space="preserve"> </w:t>
      </w:r>
      <w:r w:rsidR="00FF4138">
        <w:rPr>
          <w:rFonts w:ascii="Arial" w:hAnsi="Arial" w:cs="Arial"/>
        </w:rPr>
        <w:t>filiales européennes</w:t>
      </w:r>
      <w:r w:rsidR="00192EA3">
        <w:rPr>
          <w:rFonts w:ascii="Arial" w:hAnsi="Arial" w:cs="Arial"/>
        </w:rPr>
        <w:t xml:space="preserve"> sous OWB10gR2.</w:t>
      </w:r>
    </w:p>
    <w:p w:rsidR="00FF4138" w:rsidRPr="00FF4138" w:rsidRDefault="00FF4138" w:rsidP="00FF4138">
      <w:pPr>
        <w:tabs>
          <w:tab w:val="left" w:pos="142"/>
          <w:tab w:val="left" w:pos="1418"/>
        </w:tabs>
        <w:autoSpaceDE w:val="0"/>
        <w:autoSpaceDN w:val="0"/>
        <w:adjustRightInd w:val="0"/>
        <w:ind w:left="1778"/>
        <w:rPr>
          <w:rFonts w:ascii="Symbol" w:hAnsi="Symbol" w:cs="Symbol"/>
        </w:rPr>
      </w:pPr>
      <w:r>
        <w:rPr>
          <w:rFonts w:ascii="Arial" w:hAnsi="Arial" w:cs="Arial"/>
        </w:rPr>
        <w:t>Formation et transfert de compétence aux développeurs et administrateurs.</w:t>
      </w:r>
    </w:p>
    <w:p w:rsidR="00136376" w:rsidRDefault="00136376" w:rsidP="00FF4138">
      <w:pPr>
        <w:tabs>
          <w:tab w:val="left" w:pos="142"/>
          <w:tab w:val="left" w:pos="1418"/>
        </w:tabs>
        <w:autoSpaceDE w:val="0"/>
        <w:autoSpaceDN w:val="0"/>
        <w:adjustRightInd w:val="0"/>
        <w:ind w:left="1778"/>
        <w:rPr>
          <w:rFonts w:ascii="Arial" w:hAnsi="Arial" w:cs="Arial"/>
        </w:rPr>
      </w:pPr>
    </w:p>
    <w:p w:rsidR="00FF4138" w:rsidRDefault="00FF4138" w:rsidP="00136376">
      <w:pPr>
        <w:tabs>
          <w:tab w:val="left" w:pos="142"/>
          <w:tab w:val="left" w:pos="1418"/>
        </w:tabs>
        <w:autoSpaceDE w:val="0"/>
        <w:autoSpaceDN w:val="0"/>
        <w:adjustRightInd w:val="0"/>
        <w:ind w:left="1778"/>
        <w:rPr>
          <w:rFonts w:ascii="Symbol" w:hAnsi="Symbol" w:cs="Symbol"/>
        </w:rPr>
      </w:pPr>
      <w:r>
        <w:rPr>
          <w:rFonts w:ascii="Arial" w:hAnsi="Arial" w:cs="Arial"/>
        </w:rPr>
        <w:t>(</w:t>
      </w:r>
      <w:r w:rsidR="00DC29B0" w:rsidRPr="008E7F81">
        <w:rPr>
          <w:rFonts w:ascii="Arial" w:hAnsi="Arial" w:cs="Arial"/>
          <w:b/>
        </w:rPr>
        <w:t>Bourbon Automobile</w:t>
      </w:r>
      <w:r w:rsidR="00DC29B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octobre 2007 à mars 2008</w:t>
      </w:r>
      <w:r w:rsidR="001D1A60">
        <w:rPr>
          <w:rFonts w:ascii="Arial" w:hAnsi="Arial" w:cs="Arial"/>
        </w:rPr>
        <w:t>)</w:t>
      </w:r>
    </w:p>
    <w:p w:rsidR="00136376" w:rsidRDefault="00136376" w:rsidP="00136376">
      <w:pPr>
        <w:tabs>
          <w:tab w:val="left" w:pos="142"/>
          <w:tab w:val="left" w:pos="1418"/>
        </w:tabs>
        <w:autoSpaceDE w:val="0"/>
        <w:autoSpaceDN w:val="0"/>
        <w:adjustRightInd w:val="0"/>
        <w:rPr>
          <w:rFonts w:ascii="Symbol" w:hAnsi="Symbol" w:cs="Symbol"/>
        </w:rPr>
      </w:pPr>
    </w:p>
    <w:p w:rsidR="00136376" w:rsidRDefault="008F65EA" w:rsidP="00FF4138">
      <w:pPr>
        <w:tabs>
          <w:tab w:val="left" w:pos="142"/>
          <w:tab w:val="left" w:pos="1418"/>
          <w:tab w:val="left" w:pos="1778"/>
        </w:tabs>
        <w:autoSpaceDE w:val="0"/>
        <w:autoSpaceDN w:val="0"/>
        <w:adjustRightInd w:val="0"/>
        <w:ind w:left="1778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Arial" w:hAnsi="Arial" w:cs="Arial"/>
        </w:rPr>
        <w:t xml:space="preserve">Conception et implémentation de l'architecture et des chaînes de traitement en OWB 10gR2 dans le cadre d'un projet de migration puis de synchronisation entre deux ERP intégrés </w:t>
      </w:r>
      <w:r w:rsidR="008C79C3">
        <w:rPr>
          <w:rFonts w:ascii="Arial" w:hAnsi="Arial" w:cs="Arial"/>
        </w:rPr>
        <w:t xml:space="preserve">(SàD) </w:t>
      </w:r>
      <w:r w:rsidR="00DC29B0">
        <w:rPr>
          <w:rFonts w:ascii="Arial" w:hAnsi="Arial" w:cs="Arial"/>
        </w:rPr>
        <w:t>instanciables sur chacun des sites de la fédération.</w:t>
      </w:r>
    </w:p>
    <w:p w:rsidR="00136376" w:rsidRDefault="00136376" w:rsidP="00FF4138">
      <w:pPr>
        <w:tabs>
          <w:tab w:val="left" w:pos="142"/>
          <w:tab w:val="left" w:pos="1418"/>
          <w:tab w:val="left" w:pos="1778"/>
        </w:tabs>
        <w:autoSpaceDE w:val="0"/>
        <w:autoSpaceDN w:val="0"/>
        <w:adjustRightInd w:val="0"/>
        <w:ind w:left="1778" w:hanging="360"/>
        <w:rPr>
          <w:rFonts w:ascii="Arial" w:hAnsi="Arial" w:cs="Arial"/>
        </w:rPr>
      </w:pPr>
    </w:p>
    <w:p w:rsidR="008F65EA" w:rsidRDefault="00136376" w:rsidP="00FF4138">
      <w:pPr>
        <w:tabs>
          <w:tab w:val="left" w:pos="142"/>
          <w:tab w:val="left" w:pos="1418"/>
          <w:tab w:val="left" w:pos="1778"/>
        </w:tabs>
        <w:autoSpaceDE w:val="0"/>
        <w:autoSpaceDN w:val="0"/>
        <w:adjustRightInd w:val="0"/>
        <w:ind w:left="1778" w:hanging="360"/>
        <w:rPr>
          <w:rFonts w:ascii="Symbol" w:hAnsi="Symbol" w:cs="Symbol"/>
        </w:rPr>
      </w:pPr>
      <w:r>
        <w:rPr>
          <w:rFonts w:ascii="Arial" w:hAnsi="Arial" w:cs="Arial"/>
        </w:rPr>
        <w:tab/>
      </w:r>
      <w:r w:rsidR="008F65EA">
        <w:rPr>
          <w:rFonts w:ascii="Arial" w:hAnsi="Arial" w:cs="Arial"/>
        </w:rPr>
        <w:t>(</w:t>
      </w:r>
      <w:r w:rsidR="00DC29B0" w:rsidRPr="008E7F81">
        <w:rPr>
          <w:rFonts w:ascii="Arial" w:hAnsi="Arial" w:cs="Arial"/>
          <w:b/>
        </w:rPr>
        <w:t>Antadir Assistance</w:t>
      </w:r>
      <w:r w:rsidR="00DC29B0">
        <w:rPr>
          <w:rFonts w:ascii="Arial" w:hAnsi="Arial" w:cs="Arial"/>
        </w:rPr>
        <w:t xml:space="preserve">, </w:t>
      </w:r>
      <w:r w:rsidR="008F65EA">
        <w:rPr>
          <w:rFonts w:ascii="Arial" w:hAnsi="Arial" w:cs="Arial"/>
        </w:rPr>
        <w:t>mars à octobre 2007)</w:t>
      </w:r>
    </w:p>
    <w:p w:rsidR="008F65EA" w:rsidRDefault="008F65EA" w:rsidP="008F65EA">
      <w:pPr>
        <w:tabs>
          <w:tab w:val="left" w:pos="142"/>
          <w:tab w:val="left" w:pos="1418"/>
          <w:tab w:val="left" w:pos="1778"/>
        </w:tabs>
        <w:autoSpaceDE w:val="0"/>
        <w:autoSpaceDN w:val="0"/>
        <w:adjustRightInd w:val="0"/>
        <w:ind w:left="1778" w:hanging="360"/>
        <w:rPr>
          <w:rFonts w:ascii="Symbol" w:hAnsi="Symbol" w:cs="Symbol"/>
        </w:rPr>
      </w:pPr>
    </w:p>
    <w:p w:rsidR="00DC29B0" w:rsidRDefault="008F65EA" w:rsidP="00537899">
      <w:pPr>
        <w:tabs>
          <w:tab w:val="left" w:pos="142"/>
          <w:tab w:val="left" w:pos="1418"/>
          <w:tab w:val="left" w:pos="1778"/>
        </w:tabs>
        <w:autoSpaceDE w:val="0"/>
        <w:autoSpaceDN w:val="0"/>
        <w:adjustRightInd w:val="0"/>
        <w:ind w:left="1778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 w:rsidR="00541724">
        <w:rPr>
          <w:rFonts w:ascii="Arial" w:hAnsi="Arial" w:cs="Arial"/>
        </w:rPr>
        <w:t xml:space="preserve">Assistance </w:t>
      </w:r>
      <w:r>
        <w:rPr>
          <w:rFonts w:ascii="Arial" w:hAnsi="Arial" w:cs="Arial"/>
        </w:rPr>
        <w:t>à la modélisation dimensionnelle, à la conception des chaînes, à la gestion des chargements différentiels par CDC (Change Data Capture) et accompagnement des réalisations et de l'optimisa</w:t>
      </w:r>
      <w:r w:rsidR="0099155C">
        <w:rPr>
          <w:rFonts w:ascii="Arial" w:hAnsi="Arial" w:cs="Arial"/>
        </w:rPr>
        <w:t>tion</w:t>
      </w:r>
      <w:r w:rsidR="00DC29B0">
        <w:rPr>
          <w:rFonts w:ascii="Arial" w:hAnsi="Arial" w:cs="Arial"/>
        </w:rPr>
        <w:t>.</w:t>
      </w:r>
    </w:p>
    <w:p w:rsidR="00136376" w:rsidRDefault="00136376" w:rsidP="00537899">
      <w:pPr>
        <w:tabs>
          <w:tab w:val="left" w:pos="142"/>
          <w:tab w:val="left" w:pos="1418"/>
          <w:tab w:val="left" w:pos="1778"/>
        </w:tabs>
        <w:autoSpaceDE w:val="0"/>
        <w:autoSpaceDN w:val="0"/>
        <w:adjustRightInd w:val="0"/>
        <w:ind w:left="1778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F65EA" w:rsidRDefault="00136376" w:rsidP="00537899">
      <w:pPr>
        <w:tabs>
          <w:tab w:val="left" w:pos="142"/>
          <w:tab w:val="left" w:pos="1418"/>
          <w:tab w:val="left" w:pos="1778"/>
        </w:tabs>
        <w:autoSpaceDE w:val="0"/>
        <w:autoSpaceDN w:val="0"/>
        <w:adjustRightInd w:val="0"/>
        <w:ind w:left="1778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65EA">
        <w:rPr>
          <w:rFonts w:ascii="Arial" w:hAnsi="Arial" w:cs="Arial"/>
        </w:rPr>
        <w:t>(</w:t>
      </w:r>
      <w:r w:rsidR="00DC29B0" w:rsidRPr="008E7F81">
        <w:rPr>
          <w:rFonts w:ascii="Arial" w:hAnsi="Arial" w:cs="Arial"/>
          <w:b/>
        </w:rPr>
        <w:t>Gras Savoye</w:t>
      </w:r>
      <w:r w:rsidR="00DC29B0">
        <w:rPr>
          <w:rFonts w:ascii="Arial" w:hAnsi="Arial" w:cs="Arial"/>
        </w:rPr>
        <w:t xml:space="preserve">, </w:t>
      </w:r>
      <w:r w:rsidR="008F65EA">
        <w:rPr>
          <w:rFonts w:ascii="Arial" w:hAnsi="Arial" w:cs="Arial"/>
        </w:rPr>
        <w:t>mars à mai 2007)</w:t>
      </w:r>
    </w:p>
    <w:p w:rsidR="00754EA4" w:rsidRDefault="00754EA4" w:rsidP="00537899">
      <w:pPr>
        <w:tabs>
          <w:tab w:val="left" w:pos="142"/>
          <w:tab w:val="left" w:pos="1418"/>
          <w:tab w:val="left" w:pos="1778"/>
        </w:tabs>
        <w:autoSpaceDE w:val="0"/>
        <w:autoSpaceDN w:val="0"/>
        <w:adjustRightInd w:val="0"/>
        <w:ind w:left="1778" w:hanging="360"/>
        <w:rPr>
          <w:rFonts w:ascii="Arial" w:hAnsi="Arial" w:cs="Arial"/>
        </w:rPr>
      </w:pPr>
    </w:p>
    <w:p w:rsidR="00136376" w:rsidRDefault="008F65EA" w:rsidP="008F65EA">
      <w:pPr>
        <w:tabs>
          <w:tab w:val="left" w:pos="142"/>
          <w:tab w:val="left" w:pos="1418"/>
          <w:tab w:val="left" w:pos="1778"/>
        </w:tabs>
        <w:autoSpaceDE w:val="0"/>
        <w:autoSpaceDN w:val="0"/>
        <w:adjustRightInd w:val="0"/>
        <w:ind w:left="1778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Arial" w:hAnsi="Arial" w:cs="Arial"/>
        </w:rPr>
        <w:t xml:space="preserve">Diverses interventions </w:t>
      </w:r>
      <w:r w:rsidR="00754EA4">
        <w:rPr>
          <w:rFonts w:ascii="Arial" w:hAnsi="Arial" w:cs="Arial"/>
        </w:rPr>
        <w:t xml:space="preserve">d'audit, </w:t>
      </w:r>
      <w:r>
        <w:rPr>
          <w:rFonts w:ascii="Arial" w:hAnsi="Arial" w:cs="Arial"/>
        </w:rPr>
        <w:t>d'expertise</w:t>
      </w:r>
      <w:r w:rsidR="00754EA4">
        <w:rPr>
          <w:rFonts w:ascii="Arial" w:hAnsi="Arial" w:cs="Arial"/>
        </w:rPr>
        <w:t xml:space="preserve"> et de formation</w:t>
      </w:r>
      <w:r>
        <w:rPr>
          <w:rFonts w:ascii="Arial" w:hAnsi="Arial" w:cs="Arial"/>
        </w:rPr>
        <w:t xml:space="preserve"> OWB auprès d</w:t>
      </w:r>
      <w:r w:rsidR="00754EA4">
        <w:rPr>
          <w:rFonts w:ascii="Arial" w:hAnsi="Arial" w:cs="Arial"/>
        </w:rPr>
        <w:t xml:space="preserve">e Fortis Assurance St-Lazare, </w:t>
      </w:r>
      <w:r w:rsidR="003931AA">
        <w:rPr>
          <w:rFonts w:ascii="Arial" w:hAnsi="Arial" w:cs="Arial"/>
        </w:rPr>
        <w:t xml:space="preserve">CapGemini, </w:t>
      </w:r>
      <w:r w:rsidR="00754EA4">
        <w:rPr>
          <w:rFonts w:ascii="Arial" w:hAnsi="Arial" w:cs="Arial"/>
        </w:rPr>
        <w:t xml:space="preserve">Sanofi-Aventis Gentilly, du conseil </w:t>
      </w:r>
      <w:r w:rsidR="00754EA4">
        <w:rPr>
          <w:rFonts w:ascii="Arial" w:hAnsi="Arial" w:cs="Arial"/>
        </w:rPr>
        <w:lastRenderedPageBreak/>
        <w:t>général de Bordeaux, du centre de formation Avolys de Rouen, du cabinet conseil Logi-tech de Nantes et du SIIM 94 Ivry (mutuelle de services inf</w:t>
      </w:r>
      <w:r w:rsidR="00136376">
        <w:rPr>
          <w:rFonts w:ascii="Arial" w:hAnsi="Arial" w:cs="Arial"/>
        </w:rPr>
        <w:t>ormatiques inter municipalités)</w:t>
      </w:r>
      <w:r w:rsidR="00C577EF">
        <w:rPr>
          <w:rFonts w:ascii="Arial" w:hAnsi="Arial" w:cs="Arial"/>
        </w:rPr>
        <w:t>.</w:t>
      </w:r>
    </w:p>
    <w:p w:rsidR="00136376" w:rsidRDefault="00136376" w:rsidP="008F65EA">
      <w:pPr>
        <w:tabs>
          <w:tab w:val="left" w:pos="142"/>
          <w:tab w:val="left" w:pos="1418"/>
          <w:tab w:val="left" w:pos="1778"/>
        </w:tabs>
        <w:autoSpaceDE w:val="0"/>
        <w:autoSpaceDN w:val="0"/>
        <w:adjustRightInd w:val="0"/>
        <w:ind w:left="1778" w:hanging="360"/>
        <w:rPr>
          <w:rFonts w:ascii="Arial" w:hAnsi="Arial" w:cs="Arial"/>
        </w:rPr>
      </w:pPr>
    </w:p>
    <w:p w:rsidR="008F65EA" w:rsidRDefault="00136376" w:rsidP="008F65EA">
      <w:pPr>
        <w:tabs>
          <w:tab w:val="left" w:pos="142"/>
          <w:tab w:val="left" w:pos="1418"/>
          <w:tab w:val="left" w:pos="1778"/>
        </w:tabs>
        <w:autoSpaceDE w:val="0"/>
        <w:autoSpaceDN w:val="0"/>
        <w:adjustRightInd w:val="0"/>
        <w:ind w:left="1778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65EA">
        <w:rPr>
          <w:rFonts w:ascii="Arial" w:hAnsi="Arial" w:cs="Arial"/>
        </w:rPr>
        <w:t>(</w:t>
      </w:r>
      <w:r w:rsidR="00DC29B0" w:rsidRPr="008E7F81">
        <w:rPr>
          <w:rFonts w:ascii="Arial" w:hAnsi="Arial" w:cs="Arial"/>
          <w:b/>
        </w:rPr>
        <w:t>Divers clients</w:t>
      </w:r>
      <w:r w:rsidR="00DC29B0">
        <w:rPr>
          <w:rFonts w:ascii="Arial" w:hAnsi="Arial" w:cs="Arial"/>
        </w:rPr>
        <w:t xml:space="preserve">, </w:t>
      </w:r>
      <w:r w:rsidR="008F65EA">
        <w:rPr>
          <w:rFonts w:ascii="Arial" w:hAnsi="Arial" w:cs="Arial"/>
        </w:rPr>
        <w:t>2007)</w:t>
      </w:r>
    </w:p>
    <w:p w:rsidR="008F65EA" w:rsidRDefault="008F65EA" w:rsidP="008F65EA">
      <w:pPr>
        <w:tabs>
          <w:tab w:val="left" w:pos="142"/>
          <w:tab w:val="left" w:pos="1418"/>
        </w:tabs>
        <w:autoSpaceDE w:val="0"/>
        <w:autoSpaceDN w:val="0"/>
        <w:adjustRightInd w:val="0"/>
        <w:ind w:left="1418"/>
        <w:rPr>
          <w:rFonts w:ascii="Arial" w:hAnsi="Arial" w:cs="Arial"/>
        </w:rPr>
      </w:pPr>
    </w:p>
    <w:p w:rsidR="00DC29B0" w:rsidRDefault="008F65EA" w:rsidP="008F65EA">
      <w:pPr>
        <w:tabs>
          <w:tab w:val="left" w:pos="142"/>
          <w:tab w:val="left" w:pos="1418"/>
          <w:tab w:val="left" w:pos="1778"/>
        </w:tabs>
        <w:autoSpaceDE w:val="0"/>
        <w:autoSpaceDN w:val="0"/>
        <w:adjustRightInd w:val="0"/>
        <w:ind w:left="1778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 w:rsidR="00DC29B0">
        <w:rPr>
          <w:rFonts w:ascii="Arial" w:hAnsi="Arial" w:cs="Arial"/>
        </w:rPr>
        <w:t>Consolidation de</w:t>
      </w:r>
      <w:r>
        <w:rPr>
          <w:rFonts w:ascii="Arial" w:hAnsi="Arial" w:cs="Arial"/>
        </w:rPr>
        <w:t xml:space="preserve"> l’archite</w:t>
      </w:r>
      <w:r w:rsidR="00733BA0">
        <w:rPr>
          <w:rFonts w:ascii="Arial" w:hAnsi="Arial" w:cs="Arial"/>
        </w:rPr>
        <w:t xml:space="preserve">cture </w:t>
      </w:r>
      <w:r w:rsidR="00DC29B0">
        <w:rPr>
          <w:rFonts w:ascii="Arial" w:hAnsi="Arial" w:cs="Arial"/>
        </w:rPr>
        <w:t>sous OWB 10gR1</w:t>
      </w:r>
    </w:p>
    <w:p w:rsidR="00136376" w:rsidRDefault="00DC29B0" w:rsidP="008F65EA">
      <w:pPr>
        <w:tabs>
          <w:tab w:val="left" w:pos="142"/>
          <w:tab w:val="left" w:pos="1418"/>
          <w:tab w:val="left" w:pos="1778"/>
        </w:tabs>
        <w:autoSpaceDE w:val="0"/>
        <w:autoSpaceDN w:val="0"/>
        <w:adjustRightInd w:val="0"/>
        <w:ind w:left="1778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741E">
        <w:rPr>
          <w:rFonts w:ascii="Arial" w:hAnsi="Arial" w:cs="Arial"/>
        </w:rPr>
        <w:t>Participation</w:t>
      </w:r>
      <w:r w:rsidR="008F65EA">
        <w:rPr>
          <w:rFonts w:ascii="Arial" w:hAnsi="Arial" w:cs="Arial"/>
        </w:rPr>
        <w:t xml:space="preserve"> à la réalisation </w:t>
      </w:r>
      <w:r w:rsidR="008F2CEB">
        <w:rPr>
          <w:rFonts w:ascii="Arial" w:hAnsi="Arial" w:cs="Arial"/>
        </w:rPr>
        <w:t>(au forfait)</w:t>
      </w:r>
      <w:r w:rsidR="007A741E">
        <w:rPr>
          <w:rFonts w:ascii="Arial" w:hAnsi="Arial" w:cs="Arial"/>
        </w:rPr>
        <w:t xml:space="preserve"> </w:t>
      </w:r>
      <w:r w:rsidR="008F65EA">
        <w:rPr>
          <w:rFonts w:ascii="Arial" w:hAnsi="Arial" w:cs="Arial"/>
        </w:rPr>
        <w:t>; accompagnement de la mise en production ; optimisati</w:t>
      </w:r>
      <w:r w:rsidR="00136376">
        <w:rPr>
          <w:rFonts w:ascii="Arial" w:hAnsi="Arial" w:cs="Arial"/>
        </w:rPr>
        <w:t>on ; étude de migration à la R2</w:t>
      </w:r>
    </w:p>
    <w:p w:rsidR="00136376" w:rsidRDefault="00136376" w:rsidP="008F65EA">
      <w:pPr>
        <w:tabs>
          <w:tab w:val="left" w:pos="142"/>
          <w:tab w:val="left" w:pos="1418"/>
          <w:tab w:val="left" w:pos="1778"/>
        </w:tabs>
        <w:autoSpaceDE w:val="0"/>
        <w:autoSpaceDN w:val="0"/>
        <w:adjustRightInd w:val="0"/>
        <w:ind w:left="1778" w:hanging="360"/>
        <w:rPr>
          <w:rFonts w:ascii="Arial" w:hAnsi="Arial" w:cs="Arial"/>
        </w:rPr>
      </w:pPr>
    </w:p>
    <w:p w:rsidR="008F65EA" w:rsidRDefault="00136376" w:rsidP="008F65EA">
      <w:pPr>
        <w:tabs>
          <w:tab w:val="left" w:pos="142"/>
          <w:tab w:val="left" w:pos="1418"/>
          <w:tab w:val="left" w:pos="1778"/>
        </w:tabs>
        <w:autoSpaceDE w:val="0"/>
        <w:autoSpaceDN w:val="0"/>
        <w:adjustRightInd w:val="0"/>
        <w:ind w:left="1778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65EA">
        <w:rPr>
          <w:rFonts w:ascii="Arial" w:hAnsi="Arial" w:cs="Arial"/>
        </w:rPr>
        <w:t>(</w:t>
      </w:r>
      <w:r w:rsidR="00DC29B0" w:rsidRPr="008E7F81">
        <w:rPr>
          <w:rFonts w:ascii="Arial" w:hAnsi="Arial" w:cs="Arial"/>
          <w:b/>
        </w:rPr>
        <w:t>T-Online</w:t>
      </w:r>
      <w:r w:rsidR="007D6D5F">
        <w:rPr>
          <w:rFonts w:ascii="Arial" w:hAnsi="Arial" w:cs="Arial"/>
          <w:b/>
        </w:rPr>
        <w:t>/</w:t>
      </w:r>
      <w:r w:rsidR="007D6D5F" w:rsidRPr="008E7F81">
        <w:rPr>
          <w:rFonts w:ascii="Arial" w:hAnsi="Arial" w:cs="Arial"/>
          <w:b/>
        </w:rPr>
        <w:t>Club Interne</w:t>
      </w:r>
      <w:r w:rsidR="007D6D5F">
        <w:rPr>
          <w:rFonts w:ascii="Arial" w:hAnsi="Arial" w:cs="Arial"/>
          <w:b/>
        </w:rPr>
        <w:t>t</w:t>
      </w:r>
      <w:r w:rsidR="00DC29B0">
        <w:rPr>
          <w:rFonts w:ascii="Arial" w:hAnsi="Arial" w:cs="Arial"/>
        </w:rPr>
        <w:t xml:space="preserve">, </w:t>
      </w:r>
      <w:r w:rsidR="008F65EA">
        <w:rPr>
          <w:rFonts w:ascii="Arial" w:hAnsi="Arial" w:cs="Arial"/>
        </w:rPr>
        <w:t>novembre 2006 - février 2007)</w:t>
      </w:r>
    </w:p>
    <w:p w:rsidR="008F65EA" w:rsidRDefault="008F65EA" w:rsidP="008F65EA">
      <w:pPr>
        <w:tabs>
          <w:tab w:val="left" w:pos="142"/>
          <w:tab w:val="left" w:pos="1418"/>
        </w:tabs>
        <w:autoSpaceDE w:val="0"/>
        <w:autoSpaceDN w:val="0"/>
        <w:adjustRightInd w:val="0"/>
        <w:ind w:left="1418"/>
        <w:rPr>
          <w:rFonts w:ascii="Arial" w:hAnsi="Arial" w:cs="Arial"/>
        </w:rPr>
      </w:pPr>
    </w:p>
    <w:p w:rsidR="00136376" w:rsidRDefault="008F65EA" w:rsidP="00C577EF">
      <w:pPr>
        <w:tabs>
          <w:tab w:val="left" w:pos="142"/>
          <w:tab w:val="left" w:pos="1418"/>
          <w:tab w:val="left" w:pos="1778"/>
        </w:tabs>
        <w:autoSpaceDE w:val="0"/>
        <w:autoSpaceDN w:val="0"/>
        <w:adjustRightInd w:val="0"/>
        <w:ind w:left="1778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Arial" w:hAnsi="Arial" w:cs="Arial"/>
        </w:rPr>
        <w:t xml:space="preserve">Dispense de diverses sessions de formation sur </w:t>
      </w:r>
      <w:r w:rsidR="005F2072">
        <w:rPr>
          <w:rFonts w:ascii="Arial" w:hAnsi="Arial" w:cs="Arial"/>
        </w:rPr>
        <w:t xml:space="preserve">l’Entrepôt de données et </w:t>
      </w:r>
      <w:r>
        <w:rPr>
          <w:rFonts w:ascii="Arial" w:hAnsi="Arial" w:cs="Arial"/>
        </w:rPr>
        <w:t xml:space="preserve">le produit Oracle Warehouse Builder </w:t>
      </w:r>
      <w:r w:rsidR="00C577EF">
        <w:rPr>
          <w:rFonts w:ascii="Arial" w:hAnsi="Arial" w:cs="Arial"/>
        </w:rPr>
        <w:t>10gR</w:t>
      </w:r>
      <w:r>
        <w:rPr>
          <w:rFonts w:ascii="Arial" w:hAnsi="Arial" w:cs="Arial"/>
        </w:rPr>
        <w:t>2</w:t>
      </w:r>
      <w:r w:rsidR="00280BB9">
        <w:rPr>
          <w:rFonts w:ascii="Arial" w:hAnsi="Arial" w:cs="Arial"/>
        </w:rPr>
        <w:t xml:space="preserve"> </w:t>
      </w:r>
      <w:r w:rsidR="00C577EF">
        <w:rPr>
          <w:rFonts w:ascii="Arial" w:hAnsi="Arial" w:cs="Arial"/>
        </w:rPr>
        <w:t>au conseil régional de Nantes ; a</w:t>
      </w:r>
      <w:r>
        <w:rPr>
          <w:rFonts w:ascii="Arial" w:hAnsi="Arial" w:cs="Arial"/>
        </w:rPr>
        <w:t xml:space="preserve">ccompagnement de l’architecture Oracle/OWB9i, modélisation de données et méthode de développement </w:t>
      </w:r>
      <w:r w:rsidR="00733BA0">
        <w:rPr>
          <w:rFonts w:ascii="Arial" w:hAnsi="Arial" w:cs="Arial"/>
        </w:rPr>
        <w:t xml:space="preserve">du DSS </w:t>
      </w:r>
      <w:r>
        <w:rPr>
          <w:rFonts w:ascii="Arial" w:hAnsi="Arial" w:cs="Arial"/>
        </w:rPr>
        <w:t>pour le compte d</w:t>
      </w:r>
      <w:r w:rsidR="00136376">
        <w:rPr>
          <w:rFonts w:ascii="Arial" w:hAnsi="Arial" w:cs="Arial"/>
        </w:rPr>
        <w:t>u conseil général de Lilles</w:t>
      </w:r>
      <w:r w:rsidR="00C577EF">
        <w:rPr>
          <w:rFonts w:ascii="Arial" w:hAnsi="Arial" w:cs="Arial"/>
        </w:rPr>
        <w:t>.</w:t>
      </w:r>
    </w:p>
    <w:p w:rsidR="00136376" w:rsidRDefault="00136376" w:rsidP="008F65EA">
      <w:pPr>
        <w:tabs>
          <w:tab w:val="left" w:pos="142"/>
          <w:tab w:val="left" w:pos="1418"/>
          <w:tab w:val="left" w:pos="1778"/>
        </w:tabs>
        <w:autoSpaceDE w:val="0"/>
        <w:autoSpaceDN w:val="0"/>
        <w:adjustRightInd w:val="0"/>
        <w:ind w:left="1778" w:hanging="360"/>
        <w:rPr>
          <w:rFonts w:ascii="Arial" w:hAnsi="Arial" w:cs="Arial"/>
        </w:rPr>
      </w:pPr>
    </w:p>
    <w:p w:rsidR="008F65EA" w:rsidRDefault="00136376" w:rsidP="00500FD6">
      <w:pPr>
        <w:tabs>
          <w:tab w:val="left" w:pos="142"/>
          <w:tab w:val="left" w:pos="1418"/>
          <w:tab w:val="left" w:pos="1778"/>
        </w:tabs>
        <w:autoSpaceDE w:val="0"/>
        <w:autoSpaceDN w:val="0"/>
        <w:adjustRightInd w:val="0"/>
        <w:ind w:left="1778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65EA">
        <w:rPr>
          <w:rFonts w:ascii="Arial" w:hAnsi="Arial" w:cs="Arial"/>
        </w:rPr>
        <w:t>(</w:t>
      </w:r>
      <w:r w:rsidR="00C577EF">
        <w:rPr>
          <w:rFonts w:ascii="Arial" w:hAnsi="Arial" w:cs="Arial"/>
          <w:b/>
        </w:rPr>
        <w:t>Divers clients</w:t>
      </w:r>
      <w:r w:rsidR="008E7F81">
        <w:rPr>
          <w:rFonts w:ascii="Arial" w:hAnsi="Arial" w:cs="Arial"/>
        </w:rPr>
        <w:t xml:space="preserve">, </w:t>
      </w:r>
      <w:r w:rsidR="00C577EF">
        <w:rPr>
          <w:rFonts w:ascii="Arial" w:hAnsi="Arial" w:cs="Arial"/>
        </w:rPr>
        <w:t>juin - octobre</w:t>
      </w:r>
      <w:r w:rsidR="008F65EA">
        <w:rPr>
          <w:rFonts w:ascii="Arial" w:hAnsi="Arial" w:cs="Arial"/>
        </w:rPr>
        <w:t xml:space="preserve"> 2006)</w:t>
      </w:r>
    </w:p>
    <w:p w:rsidR="00500FD6" w:rsidRDefault="00500FD6" w:rsidP="008F65EA">
      <w:pPr>
        <w:tabs>
          <w:tab w:val="left" w:pos="142"/>
          <w:tab w:val="left" w:pos="1418"/>
        </w:tabs>
        <w:autoSpaceDE w:val="0"/>
        <w:autoSpaceDN w:val="0"/>
        <w:adjustRightInd w:val="0"/>
        <w:rPr>
          <w:rFonts w:ascii="Arial" w:hAnsi="Arial" w:cs="Arial"/>
        </w:rPr>
      </w:pPr>
    </w:p>
    <w:p w:rsidR="00500FD6" w:rsidRDefault="008F65EA" w:rsidP="00500FD6">
      <w:pPr>
        <w:numPr>
          <w:ilvl w:val="0"/>
          <w:numId w:val="4"/>
        </w:numPr>
        <w:tabs>
          <w:tab w:val="left" w:pos="142"/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Participation à la définition de l’architecture</w:t>
      </w:r>
      <w:r w:rsidR="002A351B">
        <w:rPr>
          <w:rFonts w:ascii="Arial" w:hAnsi="Arial" w:cs="Arial"/>
        </w:rPr>
        <w:t xml:space="preserve"> et de la mé</w:t>
      </w:r>
      <w:r w:rsidR="004713AC">
        <w:rPr>
          <w:rFonts w:ascii="Arial" w:hAnsi="Arial" w:cs="Arial"/>
        </w:rPr>
        <w:t>thodologie</w:t>
      </w:r>
      <w:r>
        <w:rPr>
          <w:rFonts w:ascii="Arial" w:hAnsi="Arial" w:cs="Arial"/>
        </w:rPr>
        <w:t xml:space="preserve"> OWB d</w:t>
      </w:r>
      <w:r w:rsidR="00D462D3">
        <w:rPr>
          <w:rFonts w:ascii="Arial" w:hAnsi="Arial" w:cs="Arial"/>
        </w:rPr>
        <w:t>u Crédit du Nord</w:t>
      </w:r>
      <w:r w:rsidR="00500FD6">
        <w:rPr>
          <w:rFonts w:ascii="Arial" w:hAnsi="Arial" w:cs="Arial"/>
        </w:rPr>
        <w:t xml:space="preserve"> sous OWB 10gR2</w:t>
      </w:r>
    </w:p>
    <w:p w:rsidR="00500FD6" w:rsidRDefault="00500FD6" w:rsidP="00500FD6">
      <w:pPr>
        <w:tabs>
          <w:tab w:val="left" w:pos="142"/>
          <w:tab w:val="left" w:pos="1418"/>
        </w:tabs>
        <w:ind w:left="1418"/>
        <w:rPr>
          <w:rFonts w:ascii="Arial" w:hAnsi="Arial" w:cs="Arial"/>
        </w:rPr>
      </w:pPr>
    </w:p>
    <w:p w:rsidR="00B50455" w:rsidRDefault="008F65EA" w:rsidP="00C577EF">
      <w:pPr>
        <w:tabs>
          <w:tab w:val="left" w:pos="142"/>
          <w:tab w:val="left" w:pos="1418"/>
        </w:tabs>
        <w:ind w:left="1778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C29B0" w:rsidRPr="008E7F81">
        <w:rPr>
          <w:rFonts w:ascii="Arial" w:hAnsi="Arial" w:cs="Arial"/>
          <w:b/>
        </w:rPr>
        <w:t>Crédit du Nord</w:t>
      </w:r>
      <w:r w:rsidR="00DC29B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nov. 2005 - mai 2006)</w:t>
      </w:r>
    </w:p>
    <w:p w:rsidR="00C577EF" w:rsidRDefault="00C577EF" w:rsidP="00136376">
      <w:pPr>
        <w:tabs>
          <w:tab w:val="left" w:pos="142"/>
          <w:tab w:val="left" w:pos="1418"/>
        </w:tabs>
        <w:rPr>
          <w:rFonts w:ascii="Arial" w:hAnsi="Arial" w:cs="Arial"/>
        </w:rPr>
      </w:pPr>
    </w:p>
    <w:p w:rsidR="00C577EF" w:rsidRDefault="00C577EF" w:rsidP="00136376">
      <w:pPr>
        <w:tabs>
          <w:tab w:val="left" w:pos="142"/>
          <w:tab w:val="left" w:pos="1418"/>
        </w:tabs>
        <w:rPr>
          <w:rFonts w:ascii="Arial" w:hAnsi="Arial" w:cs="Arial"/>
        </w:rPr>
      </w:pPr>
    </w:p>
    <w:p w:rsidR="00BF1A2C" w:rsidRDefault="00B50455" w:rsidP="00C577EF">
      <w:pPr>
        <w:tabs>
          <w:tab w:val="left" w:pos="142"/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2004 - 2005</w:t>
      </w:r>
      <w:r w:rsidR="00BF1A2C">
        <w:rPr>
          <w:rFonts w:ascii="Arial" w:hAnsi="Arial" w:cs="Arial"/>
        </w:rPr>
        <w:tab/>
      </w:r>
      <w:r w:rsidR="00BF1A2C">
        <w:rPr>
          <w:rFonts w:ascii="Arial" w:hAnsi="Arial" w:cs="Arial"/>
          <w:b/>
          <w:shd w:val="clear" w:color="auto" w:fill="D9D9D9"/>
        </w:rPr>
        <w:t>Cons</w:t>
      </w:r>
      <w:r w:rsidR="001B2C51">
        <w:rPr>
          <w:rFonts w:ascii="Arial" w:hAnsi="Arial" w:cs="Arial"/>
          <w:b/>
          <w:shd w:val="clear" w:color="auto" w:fill="D9D9D9"/>
        </w:rPr>
        <w:t>ultant DataWareHousing</w:t>
      </w:r>
      <w:r w:rsidR="00BF1A2C">
        <w:rPr>
          <w:rFonts w:ascii="Arial" w:hAnsi="Arial" w:cs="Arial"/>
          <w:b/>
          <w:shd w:val="clear" w:color="auto" w:fill="D9D9D9"/>
        </w:rPr>
        <w:t xml:space="preserve"> – Marchés Financiers / Bourse en ligne</w:t>
      </w:r>
    </w:p>
    <w:p w:rsidR="00BF1A2C" w:rsidRDefault="00B50455" w:rsidP="00B50455">
      <w:pPr>
        <w:tabs>
          <w:tab w:val="left" w:pos="142"/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Juin – Oct.</w:t>
      </w:r>
      <w:r w:rsidR="00BF1A2C">
        <w:rPr>
          <w:rFonts w:ascii="Arial" w:hAnsi="Arial" w:cs="Arial"/>
        </w:rPr>
        <w:tab/>
      </w:r>
    </w:p>
    <w:p w:rsidR="00BF1A2C" w:rsidRPr="00FA31F2" w:rsidRDefault="00BF1A2C">
      <w:pPr>
        <w:tabs>
          <w:tab w:val="left" w:pos="142"/>
          <w:tab w:val="left" w:pos="1418"/>
        </w:tabs>
        <w:ind w:left="1418" w:hanging="1418"/>
        <w:rPr>
          <w:rFonts w:ascii="Arial" w:hAnsi="Arial" w:cs="Arial"/>
          <w:smallCap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00FD6">
        <w:rPr>
          <w:rFonts w:ascii="Arial" w:hAnsi="Arial" w:cs="Arial"/>
        </w:rPr>
        <w:t>S</w:t>
      </w:r>
      <w:r w:rsidRPr="00500FD6">
        <w:rPr>
          <w:rFonts w:ascii="Arial" w:hAnsi="Arial" w:cs="Arial"/>
          <w:smallCaps/>
        </w:rPr>
        <w:t>ociété Thales I.S. Finance pour l</w:t>
      </w:r>
      <w:r w:rsidRPr="00FA31F2">
        <w:rPr>
          <w:rFonts w:ascii="Arial" w:hAnsi="Arial" w:cs="Arial"/>
          <w:smallCaps/>
        </w:rPr>
        <w:t>e compte CPR-Online (</w:t>
      </w:r>
      <w:r w:rsidR="0072336F" w:rsidRPr="00FA31F2">
        <w:rPr>
          <w:rFonts w:ascii="Arial" w:hAnsi="Arial" w:cs="Arial"/>
          <w:smallCaps/>
        </w:rPr>
        <w:t xml:space="preserve">Bourse en ligne, </w:t>
      </w:r>
      <w:r w:rsidRPr="00FA31F2">
        <w:rPr>
          <w:rFonts w:ascii="Arial" w:hAnsi="Arial" w:cs="Arial"/>
          <w:smallCaps/>
        </w:rPr>
        <w:t>Crédit Agricole), Paris, France.</w:t>
      </w:r>
    </w:p>
    <w:p w:rsidR="00BF1A2C" w:rsidRPr="00FA31F2" w:rsidRDefault="00BF1A2C">
      <w:pPr>
        <w:tabs>
          <w:tab w:val="left" w:pos="142"/>
          <w:tab w:val="left" w:pos="1418"/>
        </w:tabs>
        <w:ind w:left="1418" w:hanging="1418"/>
        <w:rPr>
          <w:rFonts w:ascii="Arial" w:hAnsi="Arial" w:cs="Arial"/>
          <w:smallCaps/>
        </w:rPr>
      </w:pPr>
    </w:p>
    <w:p w:rsidR="00BF1A2C" w:rsidRDefault="00BF1A2C" w:rsidP="00BF1A2C">
      <w:pPr>
        <w:tabs>
          <w:tab w:val="left" w:pos="142"/>
          <w:tab w:val="left" w:pos="1418"/>
        </w:tabs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Migration </w:t>
      </w:r>
      <w:r w:rsidR="00F703C4">
        <w:rPr>
          <w:rFonts w:ascii="Arial" w:hAnsi="Arial" w:cs="Arial"/>
        </w:rPr>
        <w:t xml:space="preserve">fonctionnelle </w:t>
      </w:r>
      <w:r w:rsidR="00F46C07">
        <w:rPr>
          <w:rFonts w:ascii="Arial" w:hAnsi="Arial" w:cs="Arial"/>
        </w:rPr>
        <w:t xml:space="preserve">et </w:t>
      </w:r>
      <w:r>
        <w:rPr>
          <w:rFonts w:ascii="Arial" w:hAnsi="Arial" w:cs="Arial"/>
        </w:rPr>
        <w:t>te</w:t>
      </w:r>
      <w:r w:rsidR="003A5A8C">
        <w:rPr>
          <w:rFonts w:ascii="Arial" w:hAnsi="Arial" w:cs="Arial"/>
        </w:rPr>
        <w:t>chnique (</w:t>
      </w:r>
      <w:r w:rsidR="006761E7" w:rsidRPr="006761E7">
        <w:rPr>
          <w:rFonts w:ascii="Arial" w:hAnsi="Arial" w:cs="Arial"/>
        </w:rPr>
        <w:t>Oracle WareHouse Builder / OWB</w:t>
      </w:r>
      <w:r w:rsidR="00F703C4">
        <w:rPr>
          <w:rFonts w:ascii="Arial" w:hAnsi="Arial" w:cs="Arial"/>
        </w:rPr>
        <w:t xml:space="preserve">) de l’infocentre Cpr-OL </w:t>
      </w:r>
      <w:r>
        <w:rPr>
          <w:rFonts w:ascii="Arial" w:hAnsi="Arial" w:cs="Arial"/>
        </w:rPr>
        <w:t>suite au changement</w:t>
      </w:r>
      <w:r w:rsidR="00E31B79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back-office.</w:t>
      </w:r>
    </w:p>
    <w:p w:rsidR="00BF1A2C" w:rsidRPr="00F830D4" w:rsidRDefault="00F830D4" w:rsidP="00F830D4">
      <w:pPr>
        <w:tabs>
          <w:tab w:val="left" w:pos="142"/>
          <w:tab w:val="left" w:pos="1418"/>
        </w:tabs>
        <w:ind w:left="1418"/>
        <w:rPr>
          <w:rFonts w:ascii="Arial" w:hAnsi="Arial" w:cs="Arial"/>
        </w:rPr>
      </w:pPr>
      <w:r w:rsidRPr="00F830D4">
        <w:rPr>
          <w:rFonts w:ascii="Arial" w:hAnsi="Arial" w:cs="Arial"/>
        </w:rPr>
        <w:t>Refonte/modélisation de l'entrepôt en coordination avec les utilisateurs et le responsable informatique</w:t>
      </w:r>
      <w:r w:rsidR="007A741E">
        <w:rPr>
          <w:rFonts w:ascii="Arial" w:hAnsi="Arial" w:cs="Arial"/>
        </w:rPr>
        <w:t> ;</w:t>
      </w:r>
      <w:r w:rsidRPr="00F830D4">
        <w:rPr>
          <w:rFonts w:ascii="Arial" w:hAnsi="Arial" w:cs="Arial"/>
        </w:rPr>
        <w:t xml:space="preserve"> </w:t>
      </w:r>
      <w:r w:rsidR="007A741E">
        <w:rPr>
          <w:rFonts w:ascii="Arial" w:hAnsi="Arial" w:cs="Arial"/>
        </w:rPr>
        <w:t>D</w:t>
      </w:r>
      <w:r w:rsidR="000273C9">
        <w:rPr>
          <w:rFonts w:ascii="Arial" w:hAnsi="Arial" w:cs="Arial"/>
        </w:rPr>
        <w:t>ata Profiling / audit de qualité des données</w:t>
      </w:r>
      <w:r w:rsidR="007A741E">
        <w:rPr>
          <w:rFonts w:ascii="Arial" w:hAnsi="Arial" w:cs="Arial"/>
        </w:rPr>
        <w:t> ;</w:t>
      </w:r>
      <w:r w:rsidR="000273C9">
        <w:rPr>
          <w:rFonts w:ascii="Arial" w:hAnsi="Arial" w:cs="Arial"/>
        </w:rPr>
        <w:t xml:space="preserve"> </w:t>
      </w:r>
      <w:r w:rsidRPr="00F830D4">
        <w:rPr>
          <w:rFonts w:ascii="Arial" w:hAnsi="Arial" w:cs="Arial"/>
        </w:rPr>
        <w:t>Plan de migration, de bascule, suiv</w:t>
      </w:r>
      <w:r>
        <w:rPr>
          <w:rFonts w:ascii="Arial" w:hAnsi="Arial" w:cs="Arial"/>
        </w:rPr>
        <w:t>i d'exploitation post-bascule (</w:t>
      </w:r>
      <w:r w:rsidRPr="00F830D4">
        <w:rPr>
          <w:rFonts w:ascii="Arial" w:hAnsi="Arial" w:cs="Arial"/>
        </w:rPr>
        <w:t>é</w:t>
      </w:r>
      <w:r>
        <w:rPr>
          <w:rFonts w:ascii="Arial" w:hAnsi="Arial" w:cs="Arial"/>
        </w:rPr>
        <w:t>volutions, d</w:t>
      </w:r>
      <w:r w:rsidRPr="00F830D4">
        <w:rPr>
          <w:rFonts w:ascii="Arial" w:hAnsi="Arial" w:cs="Arial"/>
        </w:rPr>
        <w:t>éploiement</w:t>
      </w:r>
      <w:r w:rsidR="00D626B2">
        <w:rPr>
          <w:rFonts w:ascii="Arial" w:hAnsi="Arial" w:cs="Arial"/>
        </w:rPr>
        <w:t xml:space="preserve"> et montées d’environnements automatisées en OMB*plus</w:t>
      </w:r>
      <w:r w:rsidRPr="00F830D4">
        <w:rPr>
          <w:rFonts w:ascii="Arial" w:hAnsi="Arial" w:cs="Arial"/>
        </w:rPr>
        <w:t xml:space="preserve">, montée au plan, suivi d'exécution) en collaboration avec Genève (hébergement des bases) et </w:t>
      </w:r>
      <w:r w:rsidR="000F3E3B" w:rsidRPr="00F830D4">
        <w:rPr>
          <w:rFonts w:ascii="Arial" w:hAnsi="Arial" w:cs="Arial"/>
        </w:rPr>
        <w:t>New York</w:t>
      </w:r>
      <w:r w:rsidRPr="00F830D4">
        <w:rPr>
          <w:rFonts w:ascii="Arial" w:hAnsi="Arial" w:cs="Arial"/>
        </w:rPr>
        <w:t xml:space="preserve"> (DBA)</w:t>
      </w:r>
      <w:r>
        <w:rPr>
          <w:rFonts w:ascii="Arial" w:hAnsi="Arial" w:cs="Arial"/>
        </w:rPr>
        <w:t xml:space="preserve">. </w:t>
      </w:r>
      <w:r w:rsidR="00BF1A2C">
        <w:rPr>
          <w:rFonts w:ascii="Arial" w:hAnsi="Arial" w:cs="Arial"/>
        </w:rPr>
        <w:t>Encadr</w:t>
      </w:r>
      <w:r w:rsidR="005A51C7">
        <w:rPr>
          <w:rFonts w:ascii="Arial" w:hAnsi="Arial" w:cs="Arial"/>
        </w:rPr>
        <w:t>ement d’un développeur se</w:t>
      </w:r>
      <w:r w:rsidR="00BF1A2C">
        <w:rPr>
          <w:rFonts w:ascii="Arial" w:hAnsi="Arial" w:cs="Arial"/>
        </w:rPr>
        <w:t>nior.</w:t>
      </w:r>
    </w:p>
    <w:p w:rsidR="00B50455" w:rsidRPr="00DB5782" w:rsidRDefault="00B50455">
      <w:pPr>
        <w:tabs>
          <w:tab w:val="left" w:pos="142"/>
          <w:tab w:val="left" w:pos="1418"/>
        </w:tabs>
        <w:ind w:left="1418" w:hanging="1418"/>
        <w:rPr>
          <w:rFonts w:ascii="Arial" w:hAnsi="Arial" w:cs="Arial"/>
          <w:smallCaps/>
        </w:rPr>
      </w:pPr>
    </w:p>
    <w:p w:rsidR="00BF1A2C" w:rsidRDefault="00BF1A2C">
      <w:pPr>
        <w:tabs>
          <w:tab w:val="left" w:pos="142"/>
          <w:tab w:val="left" w:pos="1418"/>
        </w:tabs>
        <w:ind w:left="1418" w:hanging="1418"/>
        <w:rPr>
          <w:rFonts w:ascii="Arial" w:hAnsi="Arial" w:cs="Arial"/>
        </w:rPr>
      </w:pPr>
      <w:r w:rsidRPr="00DB5782">
        <w:rPr>
          <w:rFonts w:ascii="Arial" w:hAnsi="Arial" w:cs="Arial"/>
          <w:smallCaps/>
        </w:rPr>
        <w:tab/>
      </w:r>
      <w:r>
        <w:rPr>
          <w:rFonts w:ascii="Arial" w:hAnsi="Arial" w:cs="Arial"/>
        </w:rPr>
        <w:t xml:space="preserve"> </w:t>
      </w:r>
    </w:p>
    <w:p w:rsidR="004D5D05" w:rsidRDefault="004D5D05">
      <w:pPr>
        <w:tabs>
          <w:tab w:val="left" w:pos="142"/>
          <w:tab w:val="left" w:pos="1418"/>
        </w:tabs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2002 - 2003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hd w:val="clear" w:color="auto" w:fill="D9D9D9"/>
        </w:rPr>
        <w:t>Responsable du support technique du département du Logiciel Libre</w:t>
      </w:r>
    </w:p>
    <w:p w:rsidR="004D5D05" w:rsidRDefault="004D5D05">
      <w:pPr>
        <w:tabs>
          <w:tab w:val="left" w:pos="142"/>
          <w:tab w:val="left" w:pos="1418"/>
        </w:tabs>
        <w:ind w:left="1418" w:hanging="1418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Sept. - Nov.</w:t>
      </w:r>
    </w:p>
    <w:p w:rsidR="004D5D05" w:rsidRDefault="004D5D05">
      <w:pPr>
        <w:tabs>
          <w:tab w:val="left" w:pos="142"/>
          <w:tab w:val="left" w:pos="1418"/>
        </w:tabs>
        <w:ind w:left="1418" w:hanging="1418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  <w:t>S</w:t>
      </w:r>
      <w:r>
        <w:rPr>
          <w:rFonts w:ascii="Arial" w:hAnsi="Arial" w:cs="Arial"/>
          <w:smallCaps/>
          <w:lang w:val="pt-BR"/>
        </w:rPr>
        <w:t>ociété IOS (informática, organização e sistemas), Brasília, Brésil</w:t>
      </w:r>
    </w:p>
    <w:p w:rsidR="004D5D05" w:rsidRDefault="004D5D05">
      <w:pPr>
        <w:tabs>
          <w:tab w:val="left" w:pos="142"/>
          <w:tab w:val="left" w:pos="1418"/>
        </w:tabs>
        <w:ind w:left="1418" w:hanging="1418"/>
        <w:rPr>
          <w:rFonts w:ascii="Arial" w:hAnsi="Arial" w:cs="Arial"/>
          <w:lang w:val="pt-BR"/>
        </w:rPr>
      </w:pPr>
    </w:p>
    <w:p w:rsidR="008F65EA" w:rsidRDefault="004D5D05" w:rsidP="00283689">
      <w:pPr>
        <w:tabs>
          <w:tab w:val="left" w:pos="142"/>
          <w:tab w:val="left" w:pos="1418"/>
        </w:tabs>
        <w:ind w:left="1418" w:hanging="1418"/>
        <w:rPr>
          <w:rFonts w:ascii="Arial" w:hAnsi="Arial" w:cs="Arial"/>
        </w:rPr>
      </w:pPr>
      <w:r w:rsidRPr="00DB5782">
        <w:rPr>
          <w:rFonts w:ascii="Arial" w:hAnsi="Arial" w:cs="Arial"/>
          <w:lang w:val="pt-BR"/>
        </w:rPr>
        <w:tab/>
      </w:r>
      <w:r w:rsidRPr="00DB5782">
        <w:rPr>
          <w:rFonts w:ascii="Arial" w:hAnsi="Arial" w:cs="Arial"/>
          <w:lang w:val="pt-BR"/>
        </w:rPr>
        <w:tab/>
      </w:r>
      <w:r>
        <w:rPr>
          <w:rFonts w:ascii="Arial" w:hAnsi="Arial" w:cs="Arial"/>
        </w:rPr>
        <w:t>Organisation de l'infrastructure informatique et réseau, de la sécurité et du support technique</w:t>
      </w:r>
      <w:r w:rsidR="007A741E">
        <w:rPr>
          <w:rFonts w:ascii="Arial" w:hAnsi="Arial" w:cs="Arial"/>
        </w:rPr>
        <w:t xml:space="preserve"> </w:t>
      </w:r>
      <w:r w:rsidR="00257332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migration de tous les services internes vers Linux (DNS, Samba, Ipchains, OpenLDAP, Postfix, Apache + MySQL/PostgreSQL, etc.)</w:t>
      </w:r>
      <w:r w:rsidR="007A741E">
        <w:rPr>
          <w:rFonts w:ascii="Arial" w:hAnsi="Arial" w:cs="Arial"/>
        </w:rPr>
        <w:t xml:space="preserve"> </w:t>
      </w:r>
      <w:r w:rsidR="00257332">
        <w:rPr>
          <w:rFonts w:ascii="Arial" w:hAnsi="Arial" w:cs="Arial"/>
        </w:rPr>
        <w:t>;</w:t>
      </w:r>
      <w:r w:rsidR="00B766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Recrutement de nouveaux ingénieurs et pilotage de plusieurs prototypes dans le cadre du laboratoire free sof</w:t>
      </w:r>
      <w:r w:rsidR="00A46B48">
        <w:rPr>
          <w:rFonts w:ascii="Arial" w:hAnsi="Arial" w:cs="Arial"/>
        </w:rPr>
        <w:t>t</w:t>
      </w:r>
      <w:r>
        <w:rPr>
          <w:rFonts w:ascii="Arial" w:hAnsi="Arial" w:cs="Arial"/>
        </w:rPr>
        <w:t>ware</w:t>
      </w:r>
      <w:r w:rsidR="007A741E">
        <w:rPr>
          <w:rFonts w:ascii="Arial" w:hAnsi="Arial" w:cs="Arial"/>
        </w:rPr>
        <w:t xml:space="preserve"> </w:t>
      </w:r>
      <w:r w:rsidR="00257332">
        <w:rPr>
          <w:rFonts w:ascii="Arial" w:hAnsi="Arial" w:cs="Arial"/>
        </w:rPr>
        <w:t>;</w:t>
      </w:r>
      <w:r w:rsidR="00B766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Participation</w:t>
      </w:r>
      <w:r w:rsidR="00D94703">
        <w:rPr>
          <w:rFonts w:ascii="Arial" w:hAnsi="Arial" w:cs="Arial"/>
        </w:rPr>
        <w:t xml:space="preserve"> active</w:t>
      </w:r>
      <w:r>
        <w:rPr>
          <w:rFonts w:ascii="Arial" w:hAnsi="Arial" w:cs="Arial"/>
        </w:rPr>
        <w:t xml:space="preserve"> à divers congrès open source / logiciel libre pour le gouvernement.</w:t>
      </w:r>
    </w:p>
    <w:p w:rsidR="008F65EA" w:rsidRDefault="008F65EA" w:rsidP="00076521">
      <w:pPr>
        <w:tabs>
          <w:tab w:val="left" w:pos="142"/>
          <w:tab w:val="left" w:pos="1418"/>
        </w:tabs>
        <w:rPr>
          <w:rFonts w:ascii="Arial" w:hAnsi="Arial" w:cs="Arial"/>
        </w:rPr>
      </w:pPr>
    </w:p>
    <w:p w:rsidR="004D5D05" w:rsidRDefault="004D5D05" w:rsidP="00076521">
      <w:pPr>
        <w:tabs>
          <w:tab w:val="left" w:pos="142"/>
          <w:tab w:val="left" w:pos="1418"/>
        </w:tabs>
        <w:rPr>
          <w:rFonts w:ascii="Arial" w:hAnsi="Arial" w:cs="Arial"/>
          <w:b/>
          <w:bCs/>
          <w:shd w:val="clear" w:color="auto" w:fill="D9D9D9"/>
        </w:rPr>
      </w:pPr>
      <w:r>
        <w:rPr>
          <w:rFonts w:ascii="Arial" w:hAnsi="Arial" w:cs="Arial"/>
        </w:rPr>
        <w:t>1998 – 2002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hd w:val="clear" w:color="auto" w:fill="D9D9D9"/>
        </w:rPr>
        <w:t xml:space="preserve">Chef de projet - </w:t>
      </w:r>
      <w:r>
        <w:rPr>
          <w:rFonts w:ascii="Arial" w:hAnsi="Arial" w:cs="Arial"/>
          <w:b/>
          <w:bCs/>
          <w:shd w:val="clear" w:color="auto" w:fill="D9D9D9"/>
        </w:rPr>
        <w:t xml:space="preserve">Système Intégré de Gestion des </w:t>
      </w:r>
      <w:proofErr w:type="spellStart"/>
      <w:r>
        <w:rPr>
          <w:rFonts w:ascii="Arial" w:hAnsi="Arial" w:cs="Arial"/>
          <w:b/>
          <w:bCs/>
          <w:shd w:val="clear" w:color="auto" w:fill="D9D9D9"/>
        </w:rPr>
        <w:t>FInances</w:t>
      </w:r>
      <w:proofErr w:type="spellEnd"/>
      <w:r>
        <w:rPr>
          <w:rFonts w:ascii="Arial" w:hAnsi="Arial" w:cs="Arial"/>
          <w:b/>
          <w:bCs/>
          <w:shd w:val="clear" w:color="auto" w:fill="D9D9D9"/>
        </w:rPr>
        <w:t xml:space="preserve"> </w:t>
      </w:r>
      <w:proofErr w:type="gramStart"/>
      <w:r>
        <w:rPr>
          <w:rFonts w:ascii="Arial" w:hAnsi="Arial" w:cs="Arial"/>
          <w:b/>
          <w:bCs/>
          <w:shd w:val="clear" w:color="auto" w:fill="D9D9D9"/>
        </w:rPr>
        <w:t>Publiques:</w:t>
      </w:r>
      <w:proofErr w:type="gramEnd"/>
      <w:r>
        <w:rPr>
          <w:rFonts w:ascii="Arial" w:hAnsi="Arial" w:cs="Arial"/>
          <w:b/>
          <w:bCs/>
          <w:shd w:val="clear" w:color="auto" w:fill="D9D9D9"/>
        </w:rPr>
        <w:t xml:space="preserve"> </w:t>
      </w:r>
    </w:p>
    <w:p w:rsidR="004D5D05" w:rsidRDefault="004D5D05">
      <w:pPr>
        <w:tabs>
          <w:tab w:val="left" w:pos="142"/>
          <w:tab w:val="left" w:pos="1418"/>
        </w:tabs>
        <w:ind w:left="1418" w:hanging="1418"/>
        <w:rPr>
          <w:rFonts w:ascii="Arial" w:hAnsi="Arial" w:cs="Arial"/>
          <w:b/>
          <w:bCs/>
          <w:shd w:val="clear" w:color="auto" w:fill="D9D9D9"/>
        </w:rPr>
      </w:pPr>
      <w:r>
        <w:rPr>
          <w:rFonts w:ascii="Arial" w:hAnsi="Arial" w:cs="Arial"/>
        </w:rPr>
        <w:t>Juillet – Juillet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hd w:val="clear" w:color="auto" w:fill="D9D9D9"/>
        </w:rPr>
        <w:t>SIGFiP sous Oracle (exécution répartie de l'ensemble du budget national)</w:t>
      </w:r>
    </w:p>
    <w:p w:rsidR="004D5D05" w:rsidRDefault="004D5D05">
      <w:pPr>
        <w:ind w:left="1418" w:firstLine="7"/>
        <w:rPr>
          <w:rFonts w:ascii="Arial" w:hAnsi="Arial" w:cs="Arial"/>
          <w:smallCaps/>
        </w:rPr>
      </w:pPr>
    </w:p>
    <w:p w:rsidR="004D5D05" w:rsidRDefault="004D5D05">
      <w:pPr>
        <w:ind w:left="1418" w:firstLine="7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 xml:space="preserve">Société CRI (Conseil et Réalisations </w:t>
      </w:r>
      <w:r w:rsidR="00FA31F2">
        <w:rPr>
          <w:rFonts w:ascii="Arial" w:hAnsi="Arial" w:cs="Arial"/>
          <w:smallCaps/>
        </w:rPr>
        <w:t xml:space="preserve">Informatiques) pour le compte </w:t>
      </w:r>
      <w:r>
        <w:rPr>
          <w:rFonts w:ascii="Arial" w:hAnsi="Arial" w:cs="Arial"/>
          <w:smallCaps/>
        </w:rPr>
        <w:t>OCM</w:t>
      </w:r>
      <w:r w:rsidR="00D153C1">
        <w:rPr>
          <w:rFonts w:ascii="Arial" w:hAnsi="Arial" w:cs="Arial"/>
          <w:smallCaps/>
        </w:rPr>
        <w:t>/SNDI</w:t>
      </w:r>
      <w:r>
        <w:rPr>
          <w:rFonts w:ascii="Arial" w:hAnsi="Arial" w:cs="Arial"/>
          <w:smallCaps/>
        </w:rPr>
        <w:t xml:space="preserve"> (Office Central Mécanographique) d'Abidjan, Côte D'Ivoire</w:t>
      </w:r>
    </w:p>
    <w:p w:rsidR="004D5D05" w:rsidRDefault="004D5D05">
      <w:pPr>
        <w:ind w:left="1418" w:firstLine="7"/>
        <w:rPr>
          <w:rFonts w:ascii="Arial" w:hAnsi="Arial" w:cs="Arial"/>
          <w:smallCaps/>
        </w:rPr>
      </w:pPr>
    </w:p>
    <w:p w:rsidR="004D5D05" w:rsidRDefault="004D5D05" w:rsidP="00B76636">
      <w:pPr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Définition de l’architecture logicielle et des </w:t>
      </w:r>
      <w:r w:rsidR="00DF16BC">
        <w:rPr>
          <w:rFonts w:ascii="Arial" w:hAnsi="Arial" w:cs="Arial"/>
        </w:rPr>
        <w:t>processus</w:t>
      </w:r>
      <w:r>
        <w:rPr>
          <w:rFonts w:ascii="Arial" w:hAnsi="Arial" w:cs="Arial"/>
        </w:rPr>
        <w:t xml:space="preserve"> qualité de 3 versions successives du produit</w:t>
      </w:r>
      <w:r w:rsidR="007A741E">
        <w:rPr>
          <w:rFonts w:ascii="Arial" w:hAnsi="Arial" w:cs="Arial"/>
        </w:rPr>
        <w:t xml:space="preserve"> </w:t>
      </w:r>
      <w:r w:rsidR="00257332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Assistance à Maîtrise d'Ouvrage pour la conception/validation du dernier périmètre fonctionnel</w:t>
      </w:r>
      <w:r w:rsidR="007A741E">
        <w:rPr>
          <w:rFonts w:ascii="Arial" w:hAnsi="Arial" w:cs="Arial"/>
        </w:rPr>
        <w:t xml:space="preserve"> </w:t>
      </w:r>
      <w:r w:rsidR="00257332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Adaptation et Export du SIGFiP v.2 </w:t>
      </w:r>
      <w:r w:rsidR="00DF16BC">
        <w:rPr>
          <w:rFonts w:ascii="Arial" w:hAnsi="Arial" w:cs="Arial"/>
        </w:rPr>
        <w:t>déployé</w:t>
      </w:r>
      <w:r>
        <w:rPr>
          <w:rFonts w:ascii="Arial" w:hAnsi="Arial" w:cs="Arial"/>
        </w:rPr>
        <w:t xml:space="preserve"> au Bénin</w:t>
      </w:r>
      <w:r w:rsidR="007A741E">
        <w:rPr>
          <w:rFonts w:ascii="Arial" w:hAnsi="Arial" w:cs="Arial"/>
        </w:rPr>
        <w:t xml:space="preserve"> </w:t>
      </w:r>
      <w:r w:rsidR="00257332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Pilotage d'une équipe d'une dizaine d'ingénieurs (concepteurs, développeurs, DBA) tout au long des </w:t>
      </w:r>
      <w:r w:rsidR="00DF16BC">
        <w:rPr>
          <w:rFonts w:ascii="Arial" w:hAnsi="Arial" w:cs="Arial"/>
        </w:rPr>
        <w:t>activités</w:t>
      </w:r>
      <w:r>
        <w:rPr>
          <w:rFonts w:ascii="Arial" w:hAnsi="Arial" w:cs="Arial"/>
        </w:rPr>
        <w:t xml:space="preserve"> de spécification, </w:t>
      </w:r>
      <w:r>
        <w:rPr>
          <w:rFonts w:ascii="Arial" w:hAnsi="Arial" w:cs="Arial"/>
        </w:rPr>
        <w:lastRenderedPageBreak/>
        <w:t>concept</w:t>
      </w:r>
      <w:r w:rsidR="00B76636">
        <w:rPr>
          <w:rFonts w:ascii="Arial" w:hAnsi="Arial" w:cs="Arial"/>
        </w:rPr>
        <w:t>ion technique, codage, testing</w:t>
      </w:r>
      <w:r w:rsidR="007A741E">
        <w:rPr>
          <w:rFonts w:ascii="Arial" w:hAnsi="Arial" w:cs="Arial"/>
        </w:rPr>
        <w:t xml:space="preserve"> </w:t>
      </w:r>
      <w:r w:rsidR="00257332">
        <w:rPr>
          <w:rFonts w:ascii="Arial" w:hAnsi="Arial" w:cs="Arial"/>
        </w:rPr>
        <w:t>;</w:t>
      </w:r>
      <w:r w:rsidR="00B766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documentation et déploiement; organisation du help desk utilisateurs</w:t>
      </w:r>
      <w:r w:rsidR="007A741E">
        <w:rPr>
          <w:rFonts w:ascii="Arial" w:hAnsi="Arial" w:cs="Arial"/>
        </w:rPr>
        <w:t xml:space="preserve"> </w:t>
      </w:r>
      <w:r w:rsidR="00257332">
        <w:rPr>
          <w:rFonts w:ascii="Arial" w:hAnsi="Arial" w:cs="Arial"/>
        </w:rPr>
        <w:t>;</w:t>
      </w:r>
      <w:r w:rsidR="00B766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Mise en oeuvre d'un Datamart (</w:t>
      </w:r>
      <w:r w:rsidR="000F3E3B">
        <w:rPr>
          <w:rFonts w:ascii="Arial" w:hAnsi="Arial" w:cs="Arial"/>
        </w:rPr>
        <w:t>cube</w:t>
      </w:r>
      <w:r>
        <w:rPr>
          <w:rFonts w:ascii="Arial" w:hAnsi="Arial" w:cs="Arial"/>
        </w:rPr>
        <w:t xml:space="preserve"> </w:t>
      </w:r>
      <w:r w:rsidR="001A780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OLAP) </w:t>
      </w:r>
      <w:r w:rsidR="000F3E3B">
        <w:rPr>
          <w:rFonts w:ascii="Arial" w:hAnsi="Arial" w:cs="Arial"/>
        </w:rPr>
        <w:t>accédé</w:t>
      </w:r>
      <w:r w:rsidR="001A780E">
        <w:rPr>
          <w:rFonts w:ascii="Arial" w:hAnsi="Arial" w:cs="Arial"/>
        </w:rPr>
        <w:t xml:space="preserve"> via</w:t>
      </w:r>
      <w:r>
        <w:rPr>
          <w:rFonts w:ascii="Arial" w:hAnsi="Arial" w:cs="Arial"/>
        </w:rPr>
        <w:t xml:space="preserve"> Discoverer 3.0</w:t>
      </w:r>
      <w:r w:rsidR="007A741E">
        <w:rPr>
          <w:rFonts w:ascii="Arial" w:hAnsi="Arial" w:cs="Arial"/>
        </w:rPr>
        <w:t xml:space="preserve"> </w:t>
      </w:r>
      <w:r w:rsidR="00257332">
        <w:rPr>
          <w:rFonts w:ascii="Arial" w:hAnsi="Arial" w:cs="Arial"/>
        </w:rPr>
        <w:t>;</w:t>
      </w:r>
      <w:r w:rsidR="00B766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Prototypage de la migration à l'architecture J2EE (JSP, </w:t>
      </w:r>
      <w:r w:rsidR="001A251F">
        <w:rPr>
          <w:rFonts w:ascii="Arial" w:hAnsi="Arial" w:cs="Arial"/>
        </w:rPr>
        <w:t>EJB) sous JDeveloper 9i + oc4j/I</w:t>
      </w:r>
      <w:r>
        <w:rPr>
          <w:rFonts w:ascii="Arial" w:hAnsi="Arial" w:cs="Arial"/>
        </w:rPr>
        <w:t>AS9i</w:t>
      </w:r>
      <w:r w:rsidR="00841F95">
        <w:rPr>
          <w:rFonts w:ascii="Arial" w:hAnsi="Arial" w:cs="Arial"/>
        </w:rPr>
        <w:t>.</w:t>
      </w:r>
    </w:p>
    <w:p w:rsidR="004D5D05" w:rsidRDefault="004D5D05">
      <w:pPr>
        <w:tabs>
          <w:tab w:val="left" w:pos="142"/>
          <w:tab w:val="left" w:pos="1418"/>
        </w:tabs>
        <w:rPr>
          <w:rFonts w:ascii="Arial" w:hAnsi="Arial" w:cs="Arial"/>
        </w:rPr>
      </w:pPr>
    </w:p>
    <w:p w:rsidR="00B50455" w:rsidRDefault="00B50455">
      <w:pPr>
        <w:tabs>
          <w:tab w:val="left" w:pos="142"/>
          <w:tab w:val="left" w:pos="1418"/>
        </w:tabs>
        <w:rPr>
          <w:rFonts w:ascii="Arial" w:hAnsi="Arial" w:cs="Arial"/>
        </w:rPr>
      </w:pPr>
    </w:p>
    <w:p w:rsidR="004D5D05" w:rsidRDefault="004D5D05">
      <w:pPr>
        <w:tabs>
          <w:tab w:val="left" w:pos="142"/>
          <w:tab w:val="left" w:pos="1418"/>
        </w:tabs>
        <w:rPr>
          <w:rFonts w:ascii="Arial" w:hAnsi="Arial" w:cs="Arial"/>
          <w:b/>
        </w:rPr>
      </w:pPr>
      <w:r>
        <w:rPr>
          <w:rFonts w:ascii="Arial" w:hAnsi="Arial" w:cs="Arial"/>
        </w:rPr>
        <w:t>1997 - 1998</w:t>
      </w:r>
      <w:r>
        <w:rPr>
          <w:rFonts w:ascii="Arial" w:hAnsi="Arial" w:cs="Arial"/>
        </w:rPr>
        <w:tab/>
      </w:r>
      <w:r w:rsidR="005D580C">
        <w:rPr>
          <w:rFonts w:ascii="Arial" w:hAnsi="Arial" w:cs="Arial"/>
          <w:b/>
          <w:bCs/>
          <w:shd w:val="clear" w:color="auto" w:fill="D9D9D9"/>
        </w:rPr>
        <w:t xml:space="preserve">Lead technique </w:t>
      </w:r>
      <w:r>
        <w:rPr>
          <w:rFonts w:ascii="Arial" w:hAnsi="Arial" w:cs="Arial"/>
          <w:b/>
          <w:bCs/>
          <w:shd w:val="clear" w:color="auto" w:fill="D9D9D9"/>
        </w:rPr>
        <w:t xml:space="preserve">- </w:t>
      </w:r>
      <w:r>
        <w:rPr>
          <w:rFonts w:ascii="Arial" w:hAnsi="Arial" w:cs="Arial"/>
          <w:b/>
          <w:shd w:val="clear" w:color="auto" w:fill="D9D9D9"/>
        </w:rPr>
        <w:t>Conception et Réalisation d’un Extranet : DIRECT-INFO.</w:t>
      </w:r>
    </w:p>
    <w:p w:rsidR="004D5D05" w:rsidRDefault="004D5D05">
      <w:pPr>
        <w:tabs>
          <w:tab w:val="left" w:pos="142"/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Mai - Mai</w:t>
      </w:r>
      <w:r>
        <w:rPr>
          <w:rFonts w:ascii="Arial" w:hAnsi="Arial" w:cs="Arial"/>
        </w:rPr>
        <w:tab/>
      </w:r>
    </w:p>
    <w:p w:rsidR="004D5D05" w:rsidRDefault="004D5D05">
      <w:pPr>
        <w:tabs>
          <w:tab w:val="left" w:pos="142"/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A31F2">
        <w:rPr>
          <w:rFonts w:ascii="Arial" w:hAnsi="Arial" w:cs="Arial"/>
          <w:smallCaps/>
        </w:rPr>
        <w:t xml:space="preserve">Société SOPRA pour le compte </w:t>
      </w:r>
      <w:r>
        <w:rPr>
          <w:rFonts w:ascii="Arial" w:hAnsi="Arial" w:cs="Arial"/>
          <w:smallCaps/>
        </w:rPr>
        <w:t xml:space="preserve">Crédit Lyonnais, </w:t>
      </w:r>
      <w:smartTag w:uri="urn:schemas-microsoft-com:office:smarttags" w:element="PersonName">
        <w:smartTagPr>
          <w:attr w:name="ProductID" w:val="LA DEFENSE"/>
        </w:smartTagPr>
        <w:r>
          <w:rPr>
            <w:rFonts w:ascii="Arial" w:hAnsi="Arial" w:cs="Arial"/>
            <w:smallCaps/>
          </w:rPr>
          <w:t>La Défense</w:t>
        </w:r>
      </w:smartTag>
      <w:r>
        <w:rPr>
          <w:rFonts w:ascii="Arial" w:hAnsi="Arial" w:cs="Arial"/>
          <w:smallCaps/>
        </w:rPr>
        <w:t>, Paris</w:t>
      </w:r>
    </w:p>
    <w:p w:rsidR="004D5D05" w:rsidRDefault="004D5D05">
      <w:pPr>
        <w:pStyle w:val="BodyTextIndent"/>
        <w:rPr>
          <w:rFonts w:ascii="Arial" w:hAnsi="Arial" w:cs="Arial"/>
        </w:rPr>
      </w:pPr>
    </w:p>
    <w:p w:rsidR="00B50455" w:rsidRDefault="004D5D05" w:rsidP="00C577EF">
      <w:pPr>
        <w:pStyle w:val="BodyTextIndent"/>
        <w:rPr>
          <w:rFonts w:ascii="Arial" w:hAnsi="Arial" w:cs="Arial"/>
        </w:rPr>
      </w:pPr>
      <w:r w:rsidRPr="00082100">
        <w:rPr>
          <w:rFonts w:ascii="Arial" w:hAnsi="Arial" w:cs="Arial"/>
        </w:rPr>
        <w:t xml:space="preserve">Maintenance évolutive de l'accès </w:t>
      </w:r>
      <w:r w:rsidR="00D94703">
        <w:rPr>
          <w:rFonts w:ascii="Arial" w:hAnsi="Arial" w:cs="Arial"/>
        </w:rPr>
        <w:t xml:space="preserve">du </w:t>
      </w:r>
      <w:r w:rsidRPr="00082100">
        <w:rPr>
          <w:rFonts w:ascii="Arial" w:hAnsi="Arial" w:cs="Arial"/>
        </w:rPr>
        <w:t>serveur Web à une base Oracle via Pro*C</w:t>
      </w:r>
      <w:r w:rsidR="007A741E">
        <w:rPr>
          <w:rFonts w:ascii="Arial" w:hAnsi="Arial" w:cs="Arial"/>
        </w:rPr>
        <w:t xml:space="preserve"> </w:t>
      </w:r>
      <w:r w:rsidR="00257332" w:rsidRPr="00082100">
        <w:rPr>
          <w:rFonts w:ascii="Arial" w:hAnsi="Arial" w:cs="Arial"/>
        </w:rPr>
        <w:t>;</w:t>
      </w:r>
      <w:r w:rsidR="00B76636" w:rsidRPr="00082100">
        <w:rPr>
          <w:rFonts w:ascii="Arial" w:hAnsi="Arial" w:cs="Arial"/>
        </w:rPr>
        <w:t xml:space="preserve"> </w:t>
      </w:r>
      <w:r w:rsidRPr="00082100">
        <w:rPr>
          <w:rFonts w:ascii="Arial" w:hAnsi="Arial" w:cs="Arial"/>
        </w:rPr>
        <w:t>Proposition, étude et conception de migration d'architecture vers Netscape Enterprise Server 3.01 (Javascript LiveWire Server Pages)</w:t>
      </w:r>
      <w:r w:rsidR="007A741E">
        <w:rPr>
          <w:rFonts w:ascii="Arial" w:hAnsi="Arial" w:cs="Arial"/>
        </w:rPr>
        <w:t xml:space="preserve"> </w:t>
      </w:r>
      <w:r w:rsidR="00257332" w:rsidRPr="00082100">
        <w:rPr>
          <w:rFonts w:ascii="Arial" w:hAnsi="Arial" w:cs="Arial"/>
        </w:rPr>
        <w:t>;</w:t>
      </w:r>
      <w:r w:rsidRPr="00082100">
        <w:rPr>
          <w:rFonts w:ascii="Arial" w:hAnsi="Arial" w:cs="Arial"/>
        </w:rPr>
        <w:t xml:space="preserve"> Pilotage du </w:t>
      </w:r>
      <w:r w:rsidR="000F3E3B" w:rsidRPr="00082100">
        <w:rPr>
          <w:rFonts w:ascii="Arial" w:hAnsi="Arial" w:cs="Arial"/>
        </w:rPr>
        <w:t>sous projet</w:t>
      </w:r>
      <w:r w:rsidRPr="00082100">
        <w:rPr>
          <w:rFonts w:ascii="Arial" w:hAnsi="Arial" w:cs="Arial"/>
        </w:rPr>
        <w:t xml:space="preserve"> frontal Web DIRECT-INFO (3 ingénieurs, au forfait)</w:t>
      </w:r>
      <w:r w:rsidR="00841F95">
        <w:rPr>
          <w:rFonts w:ascii="Arial" w:hAnsi="Arial" w:cs="Arial"/>
        </w:rPr>
        <w:t>.</w:t>
      </w:r>
    </w:p>
    <w:p w:rsidR="006A756E" w:rsidRDefault="006A756E">
      <w:pPr>
        <w:tabs>
          <w:tab w:val="left" w:pos="142"/>
          <w:tab w:val="left" w:pos="1418"/>
        </w:tabs>
        <w:rPr>
          <w:rFonts w:ascii="Arial" w:hAnsi="Arial" w:cs="Arial"/>
        </w:rPr>
      </w:pPr>
    </w:p>
    <w:p w:rsidR="006A756E" w:rsidRDefault="006A756E">
      <w:pPr>
        <w:tabs>
          <w:tab w:val="left" w:pos="142"/>
          <w:tab w:val="left" w:pos="1418"/>
        </w:tabs>
        <w:rPr>
          <w:rFonts w:ascii="Arial" w:hAnsi="Arial" w:cs="Arial"/>
        </w:rPr>
      </w:pPr>
    </w:p>
    <w:p w:rsidR="004D5D05" w:rsidRDefault="004D5D05">
      <w:pPr>
        <w:tabs>
          <w:tab w:val="left" w:pos="142"/>
          <w:tab w:val="left" w:pos="1418"/>
        </w:tabs>
        <w:rPr>
          <w:rFonts w:ascii="Arial" w:hAnsi="Arial" w:cs="Arial"/>
          <w:b/>
          <w:shd w:val="clear" w:color="auto" w:fill="D9D9D9"/>
        </w:rPr>
      </w:pPr>
      <w:r>
        <w:rPr>
          <w:rFonts w:ascii="Arial" w:hAnsi="Arial" w:cs="Arial"/>
        </w:rPr>
        <w:t>1996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hd w:val="clear" w:color="auto" w:fill="D9D9D9"/>
        </w:rPr>
        <w:t xml:space="preserve">Ingénieur Développeur </w:t>
      </w:r>
      <w:r w:rsidR="00246BAF">
        <w:rPr>
          <w:rFonts w:ascii="Arial" w:hAnsi="Arial" w:cs="Arial"/>
          <w:b/>
          <w:bCs/>
          <w:shd w:val="clear" w:color="auto" w:fill="D9D9D9"/>
        </w:rPr>
        <w:t>–</w:t>
      </w:r>
      <w:r w:rsidR="005B1059">
        <w:rPr>
          <w:rFonts w:ascii="Arial" w:hAnsi="Arial" w:cs="Arial"/>
          <w:b/>
          <w:bCs/>
          <w:shd w:val="clear" w:color="auto" w:fill="D9D9D9"/>
        </w:rPr>
        <w:t xml:space="preserve"> </w:t>
      </w:r>
      <w:r>
        <w:rPr>
          <w:rFonts w:ascii="Arial" w:hAnsi="Arial" w:cs="Arial"/>
          <w:b/>
          <w:bCs/>
          <w:shd w:val="clear" w:color="auto" w:fill="D9D9D9"/>
        </w:rPr>
        <w:t xml:space="preserve">Développement </w:t>
      </w:r>
      <w:r>
        <w:rPr>
          <w:rFonts w:ascii="Arial" w:hAnsi="Arial" w:cs="Arial"/>
          <w:b/>
          <w:shd w:val="clear" w:color="auto" w:fill="D9D9D9"/>
        </w:rPr>
        <w:t>des bibliothèques</w:t>
      </w:r>
      <w:r w:rsidR="005B1059" w:rsidRPr="005B1059">
        <w:rPr>
          <w:rFonts w:ascii="Arial" w:hAnsi="Arial" w:cs="Arial"/>
          <w:b/>
          <w:shd w:val="clear" w:color="auto" w:fill="D9D9D9"/>
        </w:rPr>
        <w:t xml:space="preserve"> </w:t>
      </w:r>
      <w:r w:rsidR="005B1059">
        <w:rPr>
          <w:rFonts w:ascii="Arial" w:hAnsi="Arial" w:cs="Arial"/>
          <w:b/>
          <w:shd w:val="clear" w:color="auto" w:fill="D9D9D9"/>
        </w:rPr>
        <w:t>réseau</w:t>
      </w:r>
      <w:r>
        <w:rPr>
          <w:rFonts w:ascii="Arial" w:hAnsi="Arial" w:cs="Arial"/>
          <w:b/>
          <w:shd w:val="clear" w:color="auto" w:fill="D9D9D9"/>
        </w:rPr>
        <w:t xml:space="preserve"> </w:t>
      </w:r>
    </w:p>
    <w:p w:rsidR="004D5D05" w:rsidRDefault="004D5D05">
      <w:pPr>
        <w:tabs>
          <w:tab w:val="left" w:pos="142"/>
          <w:tab w:val="left" w:pos="1418"/>
        </w:tabs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Mai - Octobre</w:t>
      </w:r>
      <w:r>
        <w:rPr>
          <w:rFonts w:ascii="Arial" w:hAnsi="Arial" w:cs="Arial"/>
        </w:rPr>
        <w:tab/>
      </w:r>
      <w:r w:rsidR="00246BAF">
        <w:rPr>
          <w:rFonts w:ascii="Arial" w:hAnsi="Arial" w:cs="Arial"/>
          <w:b/>
          <w:shd w:val="clear" w:color="auto" w:fill="D9D9D9"/>
        </w:rPr>
        <w:t xml:space="preserve">du </w:t>
      </w:r>
      <w:r w:rsidR="005B1059">
        <w:rPr>
          <w:rFonts w:ascii="Arial" w:hAnsi="Arial" w:cs="Arial"/>
          <w:b/>
          <w:shd w:val="clear" w:color="auto" w:fill="D9D9D9"/>
        </w:rPr>
        <w:t>langage Eiffel (stage ENST Br.)</w:t>
      </w:r>
    </w:p>
    <w:p w:rsidR="004D5D05" w:rsidRDefault="004D5D05">
      <w:pPr>
        <w:tabs>
          <w:tab w:val="left" w:pos="142"/>
          <w:tab w:val="left" w:pos="1418"/>
        </w:tabs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D5D05" w:rsidRPr="005B1059" w:rsidRDefault="004D5D05">
      <w:pPr>
        <w:tabs>
          <w:tab w:val="left" w:pos="142"/>
          <w:tab w:val="left" w:pos="1418"/>
        </w:tabs>
        <w:ind w:left="1418" w:hanging="1418"/>
        <w:rPr>
          <w:rFonts w:ascii="Arial" w:hAnsi="Arial" w:cs="Arial"/>
          <w:smallCaps/>
          <w:lang w:val="en-GB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1059">
        <w:rPr>
          <w:rFonts w:ascii="Arial" w:hAnsi="Arial" w:cs="Arial"/>
          <w:smallCaps/>
          <w:lang w:val="en-GB"/>
        </w:rPr>
        <w:t>Interactive Software Engineering</w:t>
      </w:r>
      <w:r w:rsidR="00F108BF" w:rsidRPr="005B1059">
        <w:rPr>
          <w:rFonts w:ascii="Arial" w:hAnsi="Arial" w:cs="Arial"/>
          <w:smallCaps/>
          <w:lang w:val="en-GB"/>
        </w:rPr>
        <w:t>,</w:t>
      </w:r>
      <w:r w:rsidRPr="005B1059">
        <w:rPr>
          <w:rFonts w:ascii="Arial" w:hAnsi="Arial" w:cs="Arial"/>
          <w:smallCaps/>
          <w:lang w:val="en-GB"/>
        </w:rPr>
        <w:t xml:space="preserve"> </w:t>
      </w:r>
      <w:smartTag w:uri="urn:schemas-microsoft-com:office:smarttags" w:element="City">
        <w:r w:rsidRPr="005B1059">
          <w:rPr>
            <w:rFonts w:ascii="Arial" w:hAnsi="Arial" w:cs="Arial"/>
            <w:smallCaps/>
            <w:lang w:val="en-GB"/>
          </w:rPr>
          <w:t>Santa Barbara</w:t>
        </w:r>
      </w:smartTag>
      <w:r w:rsidRPr="005B1059">
        <w:rPr>
          <w:rFonts w:ascii="Arial" w:hAnsi="Arial" w:cs="Arial"/>
          <w:smallCaps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B1059">
            <w:rPr>
              <w:rFonts w:ascii="Arial" w:hAnsi="Arial" w:cs="Arial"/>
              <w:smallCaps/>
              <w:lang w:val="en-GB"/>
            </w:rPr>
            <w:t>Californie</w:t>
          </w:r>
        </w:smartTag>
        <w:r w:rsidRPr="005B1059">
          <w:rPr>
            <w:rFonts w:ascii="Arial" w:hAnsi="Arial" w:cs="Arial"/>
            <w:smallCaps/>
            <w:lang w:val="en-GB"/>
          </w:rPr>
          <w:t xml:space="preserve">, </w:t>
        </w:r>
        <w:smartTag w:uri="urn:schemas-microsoft-com:office:smarttags" w:element="country-region">
          <w:r w:rsidRPr="005B1059">
            <w:rPr>
              <w:rFonts w:ascii="Arial" w:hAnsi="Arial" w:cs="Arial"/>
              <w:smallCaps/>
              <w:lang w:val="en-GB"/>
            </w:rPr>
            <w:t>USA</w:t>
          </w:r>
        </w:smartTag>
      </w:smartTag>
    </w:p>
    <w:p w:rsidR="004D5D05" w:rsidRPr="005B1059" w:rsidRDefault="004D5D05">
      <w:pPr>
        <w:tabs>
          <w:tab w:val="left" w:pos="142"/>
          <w:tab w:val="left" w:pos="1418"/>
        </w:tabs>
        <w:rPr>
          <w:rFonts w:ascii="Arial" w:hAnsi="Arial" w:cs="Arial"/>
          <w:lang w:val="en-GB"/>
        </w:rPr>
      </w:pPr>
      <w:r w:rsidRPr="005B1059">
        <w:rPr>
          <w:rFonts w:ascii="Arial" w:hAnsi="Arial" w:cs="Arial"/>
          <w:lang w:val="en-GB"/>
        </w:rPr>
        <w:tab/>
      </w:r>
      <w:r w:rsidRPr="005B1059">
        <w:rPr>
          <w:rFonts w:ascii="Arial" w:hAnsi="Arial" w:cs="Arial"/>
          <w:lang w:val="en-GB"/>
        </w:rPr>
        <w:tab/>
      </w:r>
    </w:p>
    <w:p w:rsidR="004D5D05" w:rsidRDefault="004D5D05">
      <w:pPr>
        <w:tabs>
          <w:tab w:val="left" w:pos="142"/>
          <w:tab w:val="left" w:pos="1418"/>
        </w:tabs>
        <w:ind w:left="1418"/>
        <w:rPr>
          <w:rFonts w:ascii="Arial" w:hAnsi="Arial" w:cs="Arial"/>
        </w:rPr>
      </w:pPr>
      <w:r>
        <w:rPr>
          <w:rFonts w:ascii="Arial" w:hAnsi="Arial" w:cs="Arial"/>
        </w:rPr>
        <w:t>Conception objet et encapsulation en Eiffel des mécanismes C de sockets TCP/IP et UDP/IP (Unix &amp; Win32</w:t>
      </w:r>
      <w:proofErr w:type="gramStart"/>
      <w:r>
        <w:rPr>
          <w:rFonts w:ascii="Arial" w:hAnsi="Arial" w:cs="Arial"/>
        </w:rPr>
        <w:t>)</w:t>
      </w:r>
      <w:r w:rsidR="00257332">
        <w:rPr>
          <w:rFonts w:ascii="Arial" w:hAnsi="Arial" w:cs="Arial"/>
        </w:rPr>
        <w:t>;</w:t>
      </w:r>
      <w:proofErr w:type="gramEnd"/>
      <w:r>
        <w:rPr>
          <w:rFonts w:ascii="Arial" w:hAnsi="Arial" w:cs="Arial"/>
        </w:rPr>
        <w:t xml:space="preserve"> Développement et documentation d’outils avancés pour la communication asynchrone</w:t>
      </w:r>
      <w:r w:rsidR="00841F95">
        <w:rPr>
          <w:rFonts w:ascii="Arial" w:hAnsi="Arial" w:cs="Arial"/>
        </w:rPr>
        <w:t>.</w:t>
      </w:r>
    </w:p>
    <w:p w:rsidR="004D5D05" w:rsidRDefault="004D5D05">
      <w:pPr>
        <w:tabs>
          <w:tab w:val="left" w:pos="142"/>
          <w:tab w:val="left" w:pos="1418"/>
        </w:tabs>
        <w:ind w:left="1418"/>
        <w:rPr>
          <w:rFonts w:ascii="Arial" w:hAnsi="Arial" w:cs="Arial"/>
        </w:rPr>
      </w:pPr>
    </w:p>
    <w:p w:rsidR="004D5D05" w:rsidRDefault="004D5D05">
      <w:pPr>
        <w:tabs>
          <w:tab w:val="left" w:pos="142"/>
          <w:tab w:val="left" w:pos="1418"/>
        </w:tabs>
        <w:rPr>
          <w:rFonts w:ascii="Arial" w:hAnsi="Arial" w:cs="Arial"/>
        </w:rPr>
      </w:pPr>
    </w:p>
    <w:p w:rsidR="004D5D05" w:rsidRDefault="004D5D05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shd w:val="clear" w:color="auto" w:fill="D9D9D9"/>
        </w:rPr>
        <w:t xml:space="preserve">Ingénieur système / réseau - </w:t>
      </w:r>
      <w:r>
        <w:rPr>
          <w:rFonts w:ascii="Arial" w:hAnsi="Arial" w:cs="Arial"/>
          <w:b/>
          <w:bCs/>
          <w:shd w:val="clear" w:color="auto" w:fill="D9D9D9"/>
        </w:rPr>
        <w:t>Coordination et Administration des LAN's de</w:t>
      </w:r>
      <w:r>
        <w:rPr>
          <w:rFonts w:ascii="Arial" w:hAnsi="Arial" w:cs="Arial"/>
          <w:b/>
          <w:shd w:val="clear" w:color="auto" w:fill="D9D9D9"/>
        </w:rPr>
        <w:t xml:space="preserve"> </w:t>
      </w:r>
    </w:p>
    <w:p w:rsidR="004D5D05" w:rsidRDefault="004D5D05">
      <w:pPr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 xml:space="preserve">Sept. - Juillet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hd w:val="clear" w:color="auto" w:fill="D9D9D9"/>
        </w:rPr>
        <w:t>l'INSEE-DIRAG (Service National, Volontaire de l'Aide Technique)</w:t>
      </w:r>
      <w:r>
        <w:rPr>
          <w:rFonts w:ascii="Arial" w:hAnsi="Arial" w:cs="Arial"/>
        </w:rPr>
        <w:br/>
      </w:r>
    </w:p>
    <w:p w:rsidR="004D5D05" w:rsidRDefault="004D5D05">
      <w:pPr>
        <w:ind w:left="1418" w:hanging="1418"/>
        <w:rPr>
          <w:rFonts w:ascii="Arial" w:hAnsi="Arial" w:cs="Arial"/>
          <w:smallCaps/>
        </w:rPr>
      </w:pPr>
      <w:r>
        <w:rPr>
          <w:rFonts w:ascii="Arial" w:hAnsi="Arial" w:cs="Arial"/>
        </w:rPr>
        <w:tab/>
        <w:t>D</w:t>
      </w:r>
      <w:r>
        <w:rPr>
          <w:rFonts w:ascii="Arial" w:hAnsi="Arial" w:cs="Arial"/>
          <w:smallCaps/>
        </w:rPr>
        <w:t>irection</w:t>
      </w:r>
      <w:r>
        <w:rPr>
          <w:rFonts w:ascii="Arial" w:hAnsi="Arial" w:cs="Arial"/>
        </w:rPr>
        <w:t xml:space="preserve"> I</w:t>
      </w:r>
      <w:r>
        <w:rPr>
          <w:rFonts w:ascii="Arial" w:hAnsi="Arial" w:cs="Arial"/>
          <w:smallCaps/>
        </w:rPr>
        <w:t>nter</w:t>
      </w:r>
      <w:r>
        <w:rPr>
          <w:rFonts w:ascii="Arial" w:hAnsi="Arial" w:cs="Arial"/>
        </w:rPr>
        <w:t>-</w:t>
      </w:r>
      <w:r>
        <w:rPr>
          <w:rFonts w:ascii="Arial" w:hAnsi="Arial" w:cs="Arial"/>
          <w:smallCaps/>
        </w:rPr>
        <w:t xml:space="preserve">Régionale des Antilles et de </w:t>
      </w:r>
      <w:smartTag w:uri="urn:schemas-microsoft-com:office:smarttags" w:element="PersonName">
        <w:smartTagPr>
          <w:attr w:name="ProductID" w:val="LA GUYANE BASEE"/>
        </w:smartTagPr>
        <w:r>
          <w:rPr>
            <w:rFonts w:ascii="Arial" w:hAnsi="Arial" w:cs="Arial"/>
            <w:smallCaps/>
          </w:rPr>
          <w:t>la Guyane basée</w:t>
        </w:r>
      </w:smartTag>
      <w:r>
        <w:rPr>
          <w:rFonts w:ascii="Arial" w:hAnsi="Arial" w:cs="Arial"/>
          <w:smallCaps/>
        </w:rPr>
        <w:t xml:space="preserve"> à Pointe-à-Pitre, Guadeloupe</w:t>
      </w:r>
    </w:p>
    <w:p w:rsidR="004D5D05" w:rsidRDefault="004D5D05">
      <w:pPr>
        <w:ind w:left="1418" w:hanging="1418"/>
        <w:rPr>
          <w:rFonts w:ascii="Arial" w:hAnsi="Arial" w:cs="Arial"/>
        </w:rPr>
      </w:pPr>
    </w:p>
    <w:p w:rsidR="004D5D05" w:rsidRDefault="004D5D05">
      <w:pPr>
        <w:ind w:left="1418"/>
        <w:rPr>
          <w:rFonts w:ascii="Arial" w:hAnsi="Arial" w:cs="Arial"/>
        </w:rPr>
      </w:pPr>
      <w:r>
        <w:rPr>
          <w:rFonts w:ascii="Arial" w:hAnsi="Arial" w:cs="Arial"/>
        </w:rPr>
        <w:t>Supervision du câblage des quatre LAN Antillo-</w:t>
      </w:r>
      <w:proofErr w:type="gramStart"/>
      <w:r>
        <w:rPr>
          <w:rFonts w:ascii="Arial" w:hAnsi="Arial" w:cs="Arial"/>
        </w:rPr>
        <w:t>Guyanais</w:t>
      </w:r>
      <w:r w:rsidR="00257332">
        <w:rPr>
          <w:rFonts w:ascii="Arial" w:hAnsi="Arial" w:cs="Arial"/>
        </w:rPr>
        <w:t>;</w:t>
      </w:r>
      <w:proofErr w:type="gramEnd"/>
      <w:r>
        <w:rPr>
          <w:rFonts w:ascii="Arial" w:hAnsi="Arial" w:cs="Arial"/>
        </w:rPr>
        <w:t xml:space="preserve"> Installation des serveurs (Lan Man - OS/2 puis Win NT), Formation des administrateurs</w:t>
      </w:r>
      <w:r w:rsidR="00257332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Mise en place de la messagerie interrégionale</w:t>
      </w:r>
      <w:r w:rsidR="00257332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Interconnexion des sites</w:t>
      </w:r>
      <w:r w:rsidR="00257332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Définition des stratégies d'accès, de sécurité et de backup</w:t>
      </w:r>
      <w:r w:rsidR="00257332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Développement d'un outil de configuration à distance de type "push"</w:t>
      </w:r>
      <w:r w:rsidR="00841F95">
        <w:rPr>
          <w:rFonts w:ascii="Arial" w:hAnsi="Arial" w:cs="Arial"/>
        </w:rPr>
        <w:t>.</w:t>
      </w:r>
    </w:p>
    <w:p w:rsidR="004D5D05" w:rsidRDefault="004D5D05">
      <w:pPr>
        <w:tabs>
          <w:tab w:val="left" w:pos="142"/>
          <w:tab w:val="left" w:pos="1418"/>
        </w:tabs>
        <w:rPr>
          <w:rFonts w:ascii="Arial" w:hAnsi="Arial" w:cs="Arial"/>
        </w:rPr>
      </w:pPr>
    </w:p>
    <w:p w:rsidR="00136376" w:rsidRDefault="00136376">
      <w:pPr>
        <w:tabs>
          <w:tab w:val="left" w:pos="142"/>
          <w:tab w:val="left" w:pos="1418"/>
        </w:tabs>
        <w:rPr>
          <w:rFonts w:ascii="Arial" w:hAnsi="Arial" w:cs="Arial"/>
        </w:rPr>
      </w:pPr>
    </w:p>
    <w:p w:rsidR="00B50455" w:rsidRDefault="00B50455">
      <w:pPr>
        <w:tabs>
          <w:tab w:val="left" w:pos="142"/>
          <w:tab w:val="left" w:pos="1418"/>
        </w:tabs>
        <w:rPr>
          <w:rFonts w:ascii="Arial" w:hAnsi="Arial" w:cs="Arial"/>
        </w:rPr>
      </w:pPr>
    </w:p>
    <w:p w:rsidR="004D5D05" w:rsidRDefault="007710D4" w:rsidP="00BC63D8">
      <w:pPr>
        <w:pStyle w:val="Heading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FORMATION ACADÉMIQUE</w:t>
      </w:r>
      <w:r w:rsidR="004D5D05">
        <w:rPr>
          <w:rFonts w:ascii="Arial" w:hAnsi="Arial" w:cs="Arial"/>
          <w:b/>
          <w:u w:val="single"/>
        </w:rPr>
        <w:tab/>
      </w:r>
    </w:p>
    <w:p w:rsidR="004D5D05" w:rsidRDefault="004D5D05">
      <w:pPr>
        <w:tabs>
          <w:tab w:val="left" w:pos="142"/>
          <w:tab w:val="left" w:pos="1418"/>
        </w:tabs>
        <w:rPr>
          <w:rFonts w:ascii="Arial" w:hAnsi="Arial" w:cs="Arial"/>
        </w:rPr>
      </w:pPr>
    </w:p>
    <w:p w:rsidR="004D5D05" w:rsidRDefault="004D5D05">
      <w:pPr>
        <w:tabs>
          <w:tab w:val="left" w:pos="142"/>
          <w:tab w:val="left" w:pos="1418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  <w:t>Nov. 96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hd w:val="clear" w:color="auto" w:fill="D9D9D9"/>
        </w:rPr>
        <w:t xml:space="preserve">Mastère en </w:t>
      </w:r>
      <w:r w:rsidR="000F3E3B">
        <w:rPr>
          <w:rFonts w:ascii="Arial" w:hAnsi="Arial" w:cs="Arial"/>
          <w:b/>
          <w:shd w:val="clear" w:color="auto" w:fill="D9D9D9"/>
        </w:rPr>
        <w:t>Ingénierie</w:t>
      </w:r>
      <w:r>
        <w:rPr>
          <w:rFonts w:ascii="Arial" w:hAnsi="Arial" w:cs="Arial"/>
          <w:b/>
          <w:shd w:val="clear" w:color="auto" w:fill="D9D9D9"/>
        </w:rPr>
        <w:t xml:space="preserve"> des Systèmes Informatiques Communicants</w:t>
      </w:r>
    </w:p>
    <w:p w:rsidR="004D5D05" w:rsidRDefault="004D5D05">
      <w:pPr>
        <w:tabs>
          <w:tab w:val="left" w:pos="142"/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École Nationale Supérieure des Télécommunications de Bretagne (ENST Br.)</w:t>
      </w:r>
    </w:p>
    <w:p w:rsidR="004D5D05" w:rsidRDefault="004D5D05">
      <w:pPr>
        <w:tabs>
          <w:tab w:val="left" w:pos="142"/>
          <w:tab w:val="left" w:pos="1418"/>
        </w:tabs>
        <w:rPr>
          <w:rFonts w:ascii="Arial" w:hAnsi="Arial" w:cs="Arial"/>
        </w:rPr>
      </w:pPr>
    </w:p>
    <w:p w:rsidR="004D5D05" w:rsidRDefault="004D5D05">
      <w:pPr>
        <w:tabs>
          <w:tab w:val="left" w:pos="142"/>
          <w:tab w:val="left" w:pos="1418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  <w:t>Juillet 93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hd w:val="clear" w:color="auto" w:fill="D9D9D9"/>
        </w:rPr>
        <w:t>Maîtrise d’Informatique (</w:t>
      </w:r>
      <w:r w:rsidR="00B76636">
        <w:rPr>
          <w:rFonts w:ascii="Arial" w:hAnsi="Arial" w:cs="Arial"/>
          <w:b/>
          <w:shd w:val="clear" w:color="auto" w:fill="D9D9D9"/>
        </w:rPr>
        <w:t>avec mention</w:t>
      </w:r>
      <w:r>
        <w:rPr>
          <w:rFonts w:ascii="Arial" w:hAnsi="Arial" w:cs="Arial"/>
          <w:b/>
          <w:shd w:val="clear" w:color="auto" w:fill="D9D9D9"/>
        </w:rPr>
        <w:t>)</w:t>
      </w:r>
    </w:p>
    <w:p w:rsidR="004D5D05" w:rsidRDefault="004D5D05">
      <w:pPr>
        <w:tabs>
          <w:tab w:val="left" w:pos="142"/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San Jose State University</w:t>
      </w:r>
      <w:r w:rsidR="00500FD6">
        <w:rPr>
          <w:rFonts w:ascii="Arial" w:hAnsi="Arial" w:cs="Arial"/>
        </w:rPr>
        <w:t xml:space="preserve"> (SJSU)</w:t>
      </w:r>
      <w:r>
        <w:rPr>
          <w:rFonts w:ascii="Arial" w:hAnsi="Arial" w:cs="Arial"/>
        </w:rPr>
        <w:t>, San Jose, Californie, Etats-Unis</w:t>
      </w:r>
    </w:p>
    <w:p w:rsidR="004D5D05" w:rsidRDefault="004D5D05">
      <w:pPr>
        <w:tabs>
          <w:tab w:val="left" w:pos="142"/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Équivalence assurée par l’Université de Paris XI, Orsay, France</w:t>
      </w:r>
    </w:p>
    <w:p w:rsidR="004D5D05" w:rsidRDefault="004D5D05">
      <w:pPr>
        <w:tabs>
          <w:tab w:val="left" w:pos="142"/>
          <w:tab w:val="left" w:pos="1418"/>
        </w:tabs>
        <w:rPr>
          <w:rFonts w:ascii="Arial" w:hAnsi="Arial" w:cs="Arial"/>
        </w:rPr>
      </w:pPr>
    </w:p>
    <w:p w:rsidR="004D5D05" w:rsidRDefault="004D5D05">
      <w:pPr>
        <w:tabs>
          <w:tab w:val="left" w:pos="142"/>
          <w:tab w:val="left" w:pos="1418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  <w:t>Juillet 92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hd w:val="clear" w:color="auto" w:fill="D9D9D9"/>
        </w:rPr>
        <w:t>Licence d’Informatique (avec mention)</w:t>
      </w:r>
    </w:p>
    <w:p w:rsidR="004D5D05" w:rsidRDefault="004D5D05">
      <w:pPr>
        <w:tabs>
          <w:tab w:val="left" w:pos="142"/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Université de Paris XI, Orsay, France</w:t>
      </w:r>
    </w:p>
    <w:p w:rsidR="004D5D05" w:rsidRDefault="004D5D05">
      <w:pPr>
        <w:tabs>
          <w:tab w:val="left" w:pos="142"/>
          <w:tab w:val="left" w:pos="1418"/>
        </w:tabs>
        <w:rPr>
          <w:rFonts w:ascii="Arial" w:hAnsi="Arial" w:cs="Arial"/>
        </w:rPr>
      </w:pPr>
    </w:p>
    <w:p w:rsidR="004D5D05" w:rsidRDefault="004D5D05">
      <w:pPr>
        <w:tabs>
          <w:tab w:val="left" w:pos="142"/>
          <w:tab w:val="left" w:pos="1418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  <w:t>Juillet 91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hd w:val="clear" w:color="auto" w:fill="D9D9D9"/>
        </w:rPr>
        <w:t>DEUG A (avec mention)</w:t>
      </w:r>
    </w:p>
    <w:p w:rsidR="004D5D05" w:rsidRDefault="004D5D05">
      <w:pPr>
        <w:tabs>
          <w:tab w:val="left" w:pos="142"/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Université de Paris XI, Orsay, France</w:t>
      </w:r>
    </w:p>
    <w:p w:rsidR="004D5D05" w:rsidRDefault="004D5D05">
      <w:pPr>
        <w:tabs>
          <w:tab w:val="left" w:pos="142"/>
          <w:tab w:val="left" w:pos="1418"/>
        </w:tabs>
        <w:rPr>
          <w:rFonts w:ascii="Arial" w:hAnsi="Arial" w:cs="Arial"/>
        </w:rPr>
      </w:pPr>
    </w:p>
    <w:p w:rsidR="004D5D05" w:rsidRDefault="004D5D05">
      <w:pPr>
        <w:tabs>
          <w:tab w:val="left" w:pos="142"/>
          <w:tab w:val="left" w:pos="1418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  <w:t>Juillet 88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hd w:val="clear" w:color="auto" w:fill="D9D9D9"/>
        </w:rPr>
        <w:t>Baccalauréat série C</w:t>
      </w:r>
    </w:p>
    <w:p w:rsidR="00076521" w:rsidRDefault="004D5D05" w:rsidP="00A45C8C">
      <w:pPr>
        <w:tabs>
          <w:tab w:val="left" w:pos="142"/>
          <w:tab w:val="left" w:pos="1418"/>
          <w:tab w:val="right" w:pos="8505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Lycée Ste Barbe, Paris, </w:t>
      </w:r>
      <w:r w:rsidR="00076521">
        <w:rPr>
          <w:rFonts w:ascii="Arial" w:hAnsi="Arial" w:cs="Arial"/>
        </w:rPr>
        <w:t>France</w:t>
      </w:r>
    </w:p>
    <w:p w:rsidR="00076521" w:rsidRDefault="00076521" w:rsidP="00A45C8C">
      <w:pPr>
        <w:tabs>
          <w:tab w:val="left" w:pos="142"/>
          <w:tab w:val="left" w:pos="1418"/>
          <w:tab w:val="right" w:pos="8505"/>
        </w:tabs>
        <w:rPr>
          <w:rFonts w:ascii="Arial" w:hAnsi="Arial" w:cs="Arial"/>
          <w:b/>
          <w:u w:val="single"/>
        </w:rPr>
      </w:pPr>
    </w:p>
    <w:sectPr w:rsidR="00076521" w:rsidSect="001B2C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DCD" w:rsidRDefault="00B11DCD">
      <w:r>
        <w:separator/>
      </w:r>
    </w:p>
  </w:endnote>
  <w:endnote w:type="continuationSeparator" w:id="0">
    <w:p w:rsidR="00B11DCD" w:rsidRDefault="00B1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083" w:rsidRDefault="007D00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E3B" w:rsidRDefault="00324E3B">
    <w:pPr>
      <w:pStyle w:val="Footer"/>
      <w:tabs>
        <w:tab w:val="clear" w:pos="4536"/>
        <w:tab w:val="clear" w:pos="9072"/>
        <w:tab w:val="right" w:pos="8505"/>
      </w:tabs>
    </w:pPr>
    <w:r>
      <w:rPr>
        <w:rStyle w:val="PageNumber"/>
      </w:rPr>
      <w:t>p.</w:t>
    </w:r>
    <w:r w:rsidRPr="00373F28">
      <w:rPr>
        <w:rStyle w:val="PageNumber"/>
      </w:rPr>
      <w:t xml:space="preserve"> </w:t>
    </w:r>
    <w:r w:rsidRPr="00373F28">
      <w:rPr>
        <w:rStyle w:val="PageNumber"/>
      </w:rPr>
      <w:fldChar w:fldCharType="begin"/>
    </w:r>
    <w:r w:rsidRPr="00373F28">
      <w:rPr>
        <w:rStyle w:val="PageNumber"/>
      </w:rPr>
      <w:instrText xml:space="preserve"> PAGE </w:instrText>
    </w:r>
    <w:r w:rsidRPr="00373F28">
      <w:rPr>
        <w:rStyle w:val="PageNumber"/>
      </w:rPr>
      <w:fldChar w:fldCharType="separate"/>
    </w:r>
    <w:r w:rsidR="00C8600D">
      <w:rPr>
        <w:rStyle w:val="PageNumber"/>
        <w:noProof/>
      </w:rPr>
      <w:t>1</w:t>
    </w:r>
    <w:r w:rsidRPr="00373F28">
      <w:rPr>
        <w:rStyle w:val="PageNumber"/>
      </w:rPr>
      <w:fldChar w:fldCharType="end"/>
    </w:r>
    <w:r>
      <w:rPr>
        <w:rStyle w:val="PageNumber"/>
      </w:rPr>
      <w:t xml:space="preserve"> /</w:t>
    </w:r>
    <w:r w:rsidRPr="00373F28">
      <w:rPr>
        <w:rStyle w:val="PageNumber"/>
      </w:rPr>
      <w:t xml:space="preserve"> </w:t>
    </w:r>
    <w:r w:rsidRPr="00373F28">
      <w:rPr>
        <w:rStyle w:val="PageNumber"/>
      </w:rPr>
      <w:fldChar w:fldCharType="begin"/>
    </w:r>
    <w:r w:rsidRPr="00373F28">
      <w:rPr>
        <w:rStyle w:val="PageNumber"/>
      </w:rPr>
      <w:instrText xml:space="preserve"> NUMPAGES </w:instrText>
    </w:r>
    <w:r w:rsidRPr="00373F28">
      <w:rPr>
        <w:rStyle w:val="PageNumber"/>
      </w:rPr>
      <w:fldChar w:fldCharType="separate"/>
    </w:r>
    <w:r w:rsidR="00C8600D">
      <w:rPr>
        <w:rStyle w:val="PageNumber"/>
        <w:noProof/>
      </w:rPr>
      <w:t>5</w:t>
    </w:r>
    <w:r w:rsidRPr="00373F28">
      <w:rPr>
        <w:rStyle w:val="PageNumber"/>
      </w:rPr>
      <w:fldChar w:fldCharType="end"/>
    </w:r>
    <w:r>
      <w:tab/>
      <w:t>màj. </w:t>
    </w:r>
    <w:r>
      <w:t xml:space="preserve">: </w:t>
    </w:r>
    <w:r w:rsidR="007D0083">
      <w:t>20</w:t>
    </w:r>
    <w:bookmarkStart w:id="0" w:name="_GoBack"/>
    <w:bookmarkEnd w:id="0"/>
    <w:r>
      <w:t>/1</w:t>
    </w:r>
    <w:r w:rsidR="00552A6B">
      <w:t>2</w:t>
    </w:r>
    <w:r>
      <w:t>/201</w:t>
    </w:r>
    <w:r w:rsidR="00D06F78"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083" w:rsidRDefault="007D0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DCD" w:rsidRDefault="00B11DCD">
      <w:r>
        <w:separator/>
      </w:r>
    </w:p>
  </w:footnote>
  <w:footnote w:type="continuationSeparator" w:id="0">
    <w:p w:rsidR="00B11DCD" w:rsidRDefault="00B11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083" w:rsidRDefault="007D00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083" w:rsidRDefault="007D00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083" w:rsidRDefault="007D00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6380"/>
    <w:multiLevelType w:val="hybridMultilevel"/>
    <w:tmpl w:val="F8905446"/>
    <w:lvl w:ilvl="0" w:tplc="4AE4715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298"/>
        </w:tabs>
        <w:ind w:left="2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8"/>
        </w:tabs>
        <w:ind w:left="301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738"/>
        </w:tabs>
        <w:ind w:left="3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8"/>
        </w:tabs>
        <w:ind w:left="4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8"/>
        </w:tabs>
        <w:ind w:left="5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8"/>
        </w:tabs>
        <w:ind w:left="5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8"/>
        </w:tabs>
        <w:ind w:left="6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8"/>
        </w:tabs>
        <w:ind w:left="7338" w:hanging="360"/>
      </w:pPr>
      <w:rPr>
        <w:rFonts w:ascii="Wingdings" w:hAnsi="Wingdings" w:hint="default"/>
      </w:rPr>
    </w:lvl>
  </w:abstractNum>
  <w:abstractNum w:abstractNumId="1" w15:restartNumberingAfterBreak="0">
    <w:nsid w:val="073117F1"/>
    <w:multiLevelType w:val="hybridMultilevel"/>
    <w:tmpl w:val="45600128"/>
    <w:lvl w:ilvl="0" w:tplc="040C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57733AE"/>
    <w:multiLevelType w:val="hybridMultilevel"/>
    <w:tmpl w:val="90F0DDDC"/>
    <w:lvl w:ilvl="0" w:tplc="040C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18775147"/>
    <w:multiLevelType w:val="multilevel"/>
    <w:tmpl w:val="F8905446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8"/>
        </w:tabs>
        <w:ind w:left="2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8"/>
        </w:tabs>
        <w:ind w:left="3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8"/>
        </w:tabs>
        <w:ind w:left="3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8"/>
        </w:tabs>
        <w:ind w:left="4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8"/>
        </w:tabs>
        <w:ind w:left="5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8"/>
        </w:tabs>
        <w:ind w:left="5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8"/>
        </w:tabs>
        <w:ind w:left="6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8"/>
        </w:tabs>
        <w:ind w:left="7338" w:hanging="360"/>
      </w:pPr>
      <w:rPr>
        <w:rFonts w:ascii="Wingdings" w:hAnsi="Wingdings" w:hint="default"/>
      </w:rPr>
    </w:lvl>
  </w:abstractNum>
  <w:abstractNum w:abstractNumId="4" w15:restartNumberingAfterBreak="0">
    <w:nsid w:val="1F995F90"/>
    <w:multiLevelType w:val="hybridMultilevel"/>
    <w:tmpl w:val="A3D6E1CE"/>
    <w:lvl w:ilvl="0" w:tplc="040C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656A6C63"/>
    <w:multiLevelType w:val="hybridMultilevel"/>
    <w:tmpl w:val="250C81F6"/>
    <w:lvl w:ilvl="0" w:tplc="040C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69C74CCB"/>
    <w:multiLevelType w:val="multilevel"/>
    <w:tmpl w:val="A954A8A0"/>
    <w:lvl w:ilvl="0">
      <w:start w:val="1993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2C"/>
    <w:rsid w:val="00003D34"/>
    <w:rsid w:val="000218DB"/>
    <w:rsid w:val="000273C9"/>
    <w:rsid w:val="000341D1"/>
    <w:rsid w:val="0004244D"/>
    <w:rsid w:val="00044F39"/>
    <w:rsid w:val="00054C52"/>
    <w:rsid w:val="00076521"/>
    <w:rsid w:val="00082100"/>
    <w:rsid w:val="00086DCF"/>
    <w:rsid w:val="00094782"/>
    <w:rsid w:val="000967B2"/>
    <w:rsid w:val="000C2A57"/>
    <w:rsid w:val="000E5BE4"/>
    <w:rsid w:val="000E7A31"/>
    <w:rsid w:val="000F3E3B"/>
    <w:rsid w:val="00112C9B"/>
    <w:rsid w:val="001149CD"/>
    <w:rsid w:val="00116C6F"/>
    <w:rsid w:val="00124411"/>
    <w:rsid w:val="001255AA"/>
    <w:rsid w:val="00127B18"/>
    <w:rsid w:val="00127B36"/>
    <w:rsid w:val="00127BC8"/>
    <w:rsid w:val="001342E2"/>
    <w:rsid w:val="001351D8"/>
    <w:rsid w:val="00136376"/>
    <w:rsid w:val="001371C4"/>
    <w:rsid w:val="001623ED"/>
    <w:rsid w:val="001630CD"/>
    <w:rsid w:val="00163C3E"/>
    <w:rsid w:val="00184102"/>
    <w:rsid w:val="00190C60"/>
    <w:rsid w:val="00192EA3"/>
    <w:rsid w:val="001A251F"/>
    <w:rsid w:val="001A780E"/>
    <w:rsid w:val="001B0BE0"/>
    <w:rsid w:val="001B2168"/>
    <w:rsid w:val="001B2C51"/>
    <w:rsid w:val="001B5C1D"/>
    <w:rsid w:val="001C1F8E"/>
    <w:rsid w:val="001D04B8"/>
    <w:rsid w:val="001D1A60"/>
    <w:rsid w:val="00201244"/>
    <w:rsid w:val="00214CA3"/>
    <w:rsid w:val="0023634C"/>
    <w:rsid w:val="00246BAF"/>
    <w:rsid w:val="00253519"/>
    <w:rsid w:val="00257332"/>
    <w:rsid w:val="00280BB9"/>
    <w:rsid w:val="00281235"/>
    <w:rsid w:val="00281CB4"/>
    <w:rsid w:val="0028322C"/>
    <w:rsid w:val="00283689"/>
    <w:rsid w:val="00293922"/>
    <w:rsid w:val="002A351B"/>
    <w:rsid w:val="002E30D9"/>
    <w:rsid w:val="002F7A85"/>
    <w:rsid w:val="00324E3B"/>
    <w:rsid w:val="00326A0B"/>
    <w:rsid w:val="0034255A"/>
    <w:rsid w:val="00360733"/>
    <w:rsid w:val="00372443"/>
    <w:rsid w:val="00373F28"/>
    <w:rsid w:val="00375D42"/>
    <w:rsid w:val="0038091D"/>
    <w:rsid w:val="003845A0"/>
    <w:rsid w:val="0039219A"/>
    <w:rsid w:val="003931AA"/>
    <w:rsid w:val="003A2F8E"/>
    <w:rsid w:val="003A5A8C"/>
    <w:rsid w:val="003B46F5"/>
    <w:rsid w:val="003E74C5"/>
    <w:rsid w:val="0040417C"/>
    <w:rsid w:val="00412F31"/>
    <w:rsid w:val="00427707"/>
    <w:rsid w:val="00431F2E"/>
    <w:rsid w:val="0043661D"/>
    <w:rsid w:val="00445DCA"/>
    <w:rsid w:val="0045247B"/>
    <w:rsid w:val="00467977"/>
    <w:rsid w:val="004713AC"/>
    <w:rsid w:val="0048529A"/>
    <w:rsid w:val="00486265"/>
    <w:rsid w:val="004A3727"/>
    <w:rsid w:val="004B0A5F"/>
    <w:rsid w:val="004D5D05"/>
    <w:rsid w:val="004E6342"/>
    <w:rsid w:val="004F000B"/>
    <w:rsid w:val="00500FD6"/>
    <w:rsid w:val="00511767"/>
    <w:rsid w:val="00514A88"/>
    <w:rsid w:val="00530760"/>
    <w:rsid w:val="005309BC"/>
    <w:rsid w:val="00537899"/>
    <w:rsid w:val="00537E84"/>
    <w:rsid w:val="00541724"/>
    <w:rsid w:val="005458AA"/>
    <w:rsid w:val="00545B71"/>
    <w:rsid w:val="00552A6B"/>
    <w:rsid w:val="0055676C"/>
    <w:rsid w:val="0055680C"/>
    <w:rsid w:val="00561A50"/>
    <w:rsid w:val="00576B8E"/>
    <w:rsid w:val="0057782D"/>
    <w:rsid w:val="00582B0D"/>
    <w:rsid w:val="00585CDD"/>
    <w:rsid w:val="005A14A6"/>
    <w:rsid w:val="005A51C7"/>
    <w:rsid w:val="005B0FB2"/>
    <w:rsid w:val="005B1059"/>
    <w:rsid w:val="005C008E"/>
    <w:rsid w:val="005C12D7"/>
    <w:rsid w:val="005D580C"/>
    <w:rsid w:val="005F2072"/>
    <w:rsid w:val="005F28B0"/>
    <w:rsid w:val="00600241"/>
    <w:rsid w:val="00603099"/>
    <w:rsid w:val="00605DC1"/>
    <w:rsid w:val="00610778"/>
    <w:rsid w:val="00646161"/>
    <w:rsid w:val="006464FF"/>
    <w:rsid w:val="00653C50"/>
    <w:rsid w:val="006606AA"/>
    <w:rsid w:val="006761E7"/>
    <w:rsid w:val="00677C78"/>
    <w:rsid w:val="006A1E8D"/>
    <w:rsid w:val="006A42D7"/>
    <w:rsid w:val="006A756E"/>
    <w:rsid w:val="006D25B2"/>
    <w:rsid w:val="006E1009"/>
    <w:rsid w:val="006E518C"/>
    <w:rsid w:val="006E57B0"/>
    <w:rsid w:val="006F4A12"/>
    <w:rsid w:val="00703A42"/>
    <w:rsid w:val="007051C5"/>
    <w:rsid w:val="007118B4"/>
    <w:rsid w:val="00715C60"/>
    <w:rsid w:val="007208C1"/>
    <w:rsid w:val="0072336F"/>
    <w:rsid w:val="00731453"/>
    <w:rsid w:val="00733BA0"/>
    <w:rsid w:val="00741B89"/>
    <w:rsid w:val="00754EA4"/>
    <w:rsid w:val="00757ACF"/>
    <w:rsid w:val="00761D96"/>
    <w:rsid w:val="007710D4"/>
    <w:rsid w:val="00776AF4"/>
    <w:rsid w:val="00782DDC"/>
    <w:rsid w:val="00785BC8"/>
    <w:rsid w:val="007A08E8"/>
    <w:rsid w:val="007A2CD3"/>
    <w:rsid w:val="007A741E"/>
    <w:rsid w:val="007A7AFC"/>
    <w:rsid w:val="007B3C9C"/>
    <w:rsid w:val="007D0083"/>
    <w:rsid w:val="007D6D5F"/>
    <w:rsid w:val="007F186A"/>
    <w:rsid w:val="0080303B"/>
    <w:rsid w:val="00814ED0"/>
    <w:rsid w:val="00833544"/>
    <w:rsid w:val="008360E2"/>
    <w:rsid w:val="00841F95"/>
    <w:rsid w:val="00861053"/>
    <w:rsid w:val="00862750"/>
    <w:rsid w:val="00863EA4"/>
    <w:rsid w:val="00864832"/>
    <w:rsid w:val="00865578"/>
    <w:rsid w:val="00883ED5"/>
    <w:rsid w:val="0088406F"/>
    <w:rsid w:val="008A0876"/>
    <w:rsid w:val="008B0ADF"/>
    <w:rsid w:val="008C5F58"/>
    <w:rsid w:val="008C79C3"/>
    <w:rsid w:val="008D451D"/>
    <w:rsid w:val="008E64DB"/>
    <w:rsid w:val="008E6658"/>
    <w:rsid w:val="008E7F81"/>
    <w:rsid w:val="008F2CEB"/>
    <w:rsid w:val="008F65EA"/>
    <w:rsid w:val="009003E0"/>
    <w:rsid w:val="00905D0B"/>
    <w:rsid w:val="00911BFE"/>
    <w:rsid w:val="009140E2"/>
    <w:rsid w:val="009145DB"/>
    <w:rsid w:val="00915B3C"/>
    <w:rsid w:val="009471E4"/>
    <w:rsid w:val="00947C10"/>
    <w:rsid w:val="00954298"/>
    <w:rsid w:val="0096387E"/>
    <w:rsid w:val="00973E8F"/>
    <w:rsid w:val="00974F7A"/>
    <w:rsid w:val="00977DAD"/>
    <w:rsid w:val="009912A8"/>
    <w:rsid w:val="0099155C"/>
    <w:rsid w:val="009A39B7"/>
    <w:rsid w:val="009B119A"/>
    <w:rsid w:val="009B7235"/>
    <w:rsid w:val="009C6E05"/>
    <w:rsid w:val="009D3346"/>
    <w:rsid w:val="009F3EE7"/>
    <w:rsid w:val="009F76D0"/>
    <w:rsid w:val="00A060E9"/>
    <w:rsid w:val="00A112A2"/>
    <w:rsid w:val="00A3637D"/>
    <w:rsid w:val="00A45C8C"/>
    <w:rsid w:val="00A46B48"/>
    <w:rsid w:val="00A86E8E"/>
    <w:rsid w:val="00A9282F"/>
    <w:rsid w:val="00AA6B1A"/>
    <w:rsid w:val="00AC68FF"/>
    <w:rsid w:val="00AD4903"/>
    <w:rsid w:val="00AD6C8C"/>
    <w:rsid w:val="00AE3385"/>
    <w:rsid w:val="00AF783E"/>
    <w:rsid w:val="00B06812"/>
    <w:rsid w:val="00B11D20"/>
    <w:rsid w:val="00B11DCD"/>
    <w:rsid w:val="00B467C8"/>
    <w:rsid w:val="00B50455"/>
    <w:rsid w:val="00B676EF"/>
    <w:rsid w:val="00B74057"/>
    <w:rsid w:val="00B76636"/>
    <w:rsid w:val="00B81D94"/>
    <w:rsid w:val="00B82373"/>
    <w:rsid w:val="00B92BD7"/>
    <w:rsid w:val="00B92D8C"/>
    <w:rsid w:val="00BB2EB4"/>
    <w:rsid w:val="00BC63D8"/>
    <w:rsid w:val="00BF1A2C"/>
    <w:rsid w:val="00BF275D"/>
    <w:rsid w:val="00C1739E"/>
    <w:rsid w:val="00C577EF"/>
    <w:rsid w:val="00C7046E"/>
    <w:rsid w:val="00C8600D"/>
    <w:rsid w:val="00C904FA"/>
    <w:rsid w:val="00CB18A3"/>
    <w:rsid w:val="00CB7472"/>
    <w:rsid w:val="00CC0BBD"/>
    <w:rsid w:val="00CC32CA"/>
    <w:rsid w:val="00CD551B"/>
    <w:rsid w:val="00CE0142"/>
    <w:rsid w:val="00CE2D58"/>
    <w:rsid w:val="00CF246D"/>
    <w:rsid w:val="00CF2610"/>
    <w:rsid w:val="00D017BF"/>
    <w:rsid w:val="00D03011"/>
    <w:rsid w:val="00D06501"/>
    <w:rsid w:val="00D06F78"/>
    <w:rsid w:val="00D1222B"/>
    <w:rsid w:val="00D153C1"/>
    <w:rsid w:val="00D16C85"/>
    <w:rsid w:val="00D263D6"/>
    <w:rsid w:val="00D326B9"/>
    <w:rsid w:val="00D36894"/>
    <w:rsid w:val="00D462D3"/>
    <w:rsid w:val="00D626B2"/>
    <w:rsid w:val="00D8213F"/>
    <w:rsid w:val="00D94703"/>
    <w:rsid w:val="00DA0A5B"/>
    <w:rsid w:val="00DA1657"/>
    <w:rsid w:val="00DB1424"/>
    <w:rsid w:val="00DB3F6A"/>
    <w:rsid w:val="00DB5782"/>
    <w:rsid w:val="00DC29B0"/>
    <w:rsid w:val="00DC6F7E"/>
    <w:rsid w:val="00DC77C6"/>
    <w:rsid w:val="00DD058F"/>
    <w:rsid w:val="00DE1DD5"/>
    <w:rsid w:val="00DE5FA8"/>
    <w:rsid w:val="00DE6182"/>
    <w:rsid w:val="00DF16BC"/>
    <w:rsid w:val="00DF2E16"/>
    <w:rsid w:val="00E10067"/>
    <w:rsid w:val="00E134B8"/>
    <w:rsid w:val="00E233CE"/>
    <w:rsid w:val="00E31B79"/>
    <w:rsid w:val="00E42171"/>
    <w:rsid w:val="00E757E8"/>
    <w:rsid w:val="00E761B2"/>
    <w:rsid w:val="00E80AA2"/>
    <w:rsid w:val="00E81955"/>
    <w:rsid w:val="00E832CA"/>
    <w:rsid w:val="00E85F41"/>
    <w:rsid w:val="00EA741C"/>
    <w:rsid w:val="00EC32B9"/>
    <w:rsid w:val="00EC663B"/>
    <w:rsid w:val="00ED2391"/>
    <w:rsid w:val="00EE0B72"/>
    <w:rsid w:val="00F108BF"/>
    <w:rsid w:val="00F170E7"/>
    <w:rsid w:val="00F23772"/>
    <w:rsid w:val="00F3312C"/>
    <w:rsid w:val="00F35C69"/>
    <w:rsid w:val="00F46C07"/>
    <w:rsid w:val="00F5173A"/>
    <w:rsid w:val="00F549EC"/>
    <w:rsid w:val="00F54F30"/>
    <w:rsid w:val="00F703C4"/>
    <w:rsid w:val="00F815D1"/>
    <w:rsid w:val="00F82E8E"/>
    <w:rsid w:val="00F830D4"/>
    <w:rsid w:val="00F85539"/>
    <w:rsid w:val="00F858AC"/>
    <w:rsid w:val="00F862AC"/>
    <w:rsid w:val="00F954E6"/>
    <w:rsid w:val="00F96D1D"/>
    <w:rsid w:val="00FA31F2"/>
    <w:rsid w:val="00FC2713"/>
    <w:rsid w:val="00FC4D6C"/>
    <w:rsid w:val="00FD4316"/>
    <w:rsid w:val="00FD5AB4"/>
    <w:rsid w:val="00FE5767"/>
    <w:rsid w:val="00FF0A56"/>
    <w:rsid w:val="00FF4138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5A147526"/>
  <w15:chartTrackingRefBased/>
  <w15:docId w15:val="{51C2B40A-C140-4E67-947E-50F64445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42D7"/>
  </w:style>
  <w:style w:type="paragraph" w:styleId="Heading1">
    <w:name w:val="heading 1"/>
    <w:basedOn w:val="Normal"/>
    <w:next w:val="Normal"/>
    <w:qFormat/>
    <w:pPr>
      <w:keepNext/>
      <w:tabs>
        <w:tab w:val="right" w:pos="9072"/>
      </w:tabs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tabs>
        <w:tab w:val="left" w:pos="1418"/>
        <w:tab w:val="right" w:leader="underscore" w:pos="9072"/>
      </w:tabs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tabs>
        <w:tab w:val="left" w:pos="142"/>
        <w:tab w:val="left" w:pos="1134"/>
      </w:tabs>
      <w:jc w:val="center"/>
    </w:pPr>
    <w:rPr>
      <w:b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Indent">
    <w:name w:val="Body Text Indent"/>
    <w:basedOn w:val="Normal"/>
    <w:pPr>
      <w:tabs>
        <w:tab w:val="left" w:pos="142"/>
        <w:tab w:val="left" w:pos="1418"/>
      </w:tabs>
      <w:ind w:left="1418"/>
    </w:pPr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B50455"/>
  </w:style>
  <w:style w:type="character" w:styleId="FootnoteReference">
    <w:name w:val="footnote reference"/>
    <w:semiHidden/>
    <w:rsid w:val="00B50455"/>
    <w:rPr>
      <w:vertAlign w:val="superscript"/>
    </w:rPr>
  </w:style>
  <w:style w:type="paragraph" w:styleId="BalloonText">
    <w:name w:val="Balloon Text"/>
    <w:basedOn w:val="Normal"/>
    <w:semiHidden/>
    <w:rsid w:val="00782DD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B5C1D"/>
    <w:rPr>
      <w:sz w:val="16"/>
      <w:szCs w:val="16"/>
    </w:rPr>
  </w:style>
  <w:style w:type="paragraph" w:styleId="CommentText">
    <w:name w:val="annotation text"/>
    <w:basedOn w:val="Normal"/>
    <w:semiHidden/>
    <w:rsid w:val="001B5C1D"/>
  </w:style>
  <w:style w:type="paragraph" w:styleId="CommentSubject">
    <w:name w:val="annotation subject"/>
    <w:basedOn w:val="CommentText"/>
    <w:next w:val="CommentText"/>
    <w:semiHidden/>
    <w:rsid w:val="001B5C1D"/>
    <w:rPr>
      <w:b/>
      <w:bCs/>
    </w:rPr>
  </w:style>
  <w:style w:type="paragraph" w:styleId="DocumentMap">
    <w:name w:val="Document Map"/>
    <w:basedOn w:val="Normal"/>
    <w:semiHidden/>
    <w:rsid w:val="00BC63D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avier@beaume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eaume.org/beaumex/cv-fr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Beaume</Company>
  <LinksUpToDate>false</LinksUpToDate>
  <CharactersWithSpaces>13198</CharactersWithSpaces>
  <SharedDoc>false</SharedDoc>
  <HLinks>
    <vt:vector size="12" baseType="variant">
      <vt:variant>
        <vt:i4>3407874</vt:i4>
      </vt:variant>
      <vt:variant>
        <vt:i4>3</vt:i4>
      </vt:variant>
      <vt:variant>
        <vt:i4>0</vt:i4>
      </vt:variant>
      <vt:variant>
        <vt:i4>5</vt:i4>
      </vt:variant>
      <vt:variant>
        <vt:lpwstr>mailto:xavier@beaume.org</vt:lpwstr>
      </vt:variant>
      <vt:variant>
        <vt:lpwstr/>
      </vt:variant>
      <vt:variant>
        <vt:i4>4849666</vt:i4>
      </vt:variant>
      <vt:variant>
        <vt:i4>0</vt:i4>
      </vt:variant>
      <vt:variant>
        <vt:i4>0</vt:i4>
      </vt:variant>
      <vt:variant>
        <vt:i4>5</vt:i4>
      </vt:variant>
      <vt:variant>
        <vt:lpwstr>http://www.beaume.org/beaumex/cv-fr.html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Xavier Kino BEAUME</dc:creator>
  <cp:keywords>CV Fr curriculum vitae</cp:keywords>
  <cp:lastModifiedBy>Kino</cp:lastModifiedBy>
  <cp:revision>2</cp:revision>
  <cp:lastPrinted>2016-10-12T15:51:00Z</cp:lastPrinted>
  <dcterms:created xsi:type="dcterms:W3CDTF">2018-12-20T08:11:00Z</dcterms:created>
  <dcterms:modified xsi:type="dcterms:W3CDTF">2018-12-20T08:11:00Z</dcterms:modified>
</cp:coreProperties>
</file>